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E1" w:rsidRDefault="004F0BE1" w:rsidP="004F0BE1">
      <w:pPr>
        <w:ind w:firstLine="420"/>
        <w:jc w:val="left"/>
        <w:rPr>
          <w:rFonts w:ascii="宋体" w:hAnsi="宋体"/>
          <w:sz w:val="24"/>
        </w:rPr>
      </w:pPr>
      <w:bookmarkStart w:id="0" w:name="_GoBack"/>
      <w:r w:rsidRPr="00FF09CC">
        <w:rPr>
          <w:rFonts w:ascii="宋体" w:hAnsi="宋体" w:hint="eastAsia"/>
          <w:sz w:val="24"/>
        </w:rPr>
        <w:t>实验室危险废物内部标签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899"/>
        <w:gridCol w:w="3899"/>
      </w:tblGrid>
      <w:tr w:rsidR="004F0BE1" w:rsidRPr="00B81FC3" w:rsidTr="002B5389">
        <w:trPr>
          <w:trHeight w:val="720"/>
          <w:jc w:val="center"/>
        </w:trPr>
        <w:tc>
          <w:tcPr>
            <w:tcW w:w="498" w:type="dxa"/>
            <w:vMerge w:val="restart"/>
            <w:vAlign w:val="center"/>
          </w:tcPr>
          <w:bookmarkEnd w:id="0"/>
          <w:p w:rsidR="004F0BE1" w:rsidRPr="004F0BE1" w:rsidRDefault="004F0BE1" w:rsidP="00C6063C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4F0BE1">
              <w:rPr>
                <w:rFonts w:hint="eastAsia"/>
                <w:b/>
                <w:kern w:val="0"/>
                <w:sz w:val="28"/>
                <w:szCs w:val="28"/>
              </w:rPr>
              <w:t>实验室内部标签</w:t>
            </w:r>
          </w:p>
        </w:tc>
        <w:tc>
          <w:tcPr>
            <w:tcW w:w="7798" w:type="dxa"/>
            <w:gridSpan w:val="2"/>
            <w:vAlign w:val="center"/>
          </w:tcPr>
          <w:p w:rsidR="004F0BE1" w:rsidRPr="004F0BE1" w:rsidRDefault="004F0BE1" w:rsidP="00C6063C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实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验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室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危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险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废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物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内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部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标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F0BE1">
              <w:rPr>
                <w:rFonts w:hint="eastAsia"/>
                <w:b/>
                <w:kern w:val="0"/>
                <w:sz w:val="32"/>
                <w:szCs w:val="32"/>
              </w:rPr>
              <w:t>签</w:t>
            </w:r>
          </w:p>
        </w:tc>
      </w:tr>
      <w:tr w:rsidR="004F0BE1" w:rsidRPr="00B81FC3" w:rsidTr="002B5389">
        <w:trPr>
          <w:trHeight w:val="720"/>
          <w:jc w:val="center"/>
        </w:trPr>
        <w:tc>
          <w:tcPr>
            <w:tcW w:w="498" w:type="dxa"/>
            <w:vMerge/>
          </w:tcPr>
          <w:p w:rsidR="004F0BE1" w:rsidRPr="004F0BE1" w:rsidRDefault="004F0BE1" w:rsidP="00C6063C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:rsidR="004F0BE1" w:rsidRPr="004F0BE1" w:rsidRDefault="004F0BE1" w:rsidP="00C6063C">
            <w:pPr>
              <w:rPr>
                <w:b/>
                <w:kern w:val="0"/>
                <w:sz w:val="24"/>
                <w:szCs w:val="20"/>
              </w:rPr>
            </w:pPr>
            <w:r w:rsidRPr="004F0BE1">
              <w:rPr>
                <w:rFonts w:hint="eastAsia"/>
                <w:b/>
                <w:kern w:val="0"/>
                <w:sz w:val="24"/>
                <w:szCs w:val="20"/>
              </w:rPr>
              <w:t>类别：</w:t>
            </w:r>
          </w:p>
        </w:tc>
        <w:tc>
          <w:tcPr>
            <w:tcW w:w="3899" w:type="dxa"/>
            <w:vMerge w:val="restart"/>
            <w:vAlign w:val="center"/>
          </w:tcPr>
          <w:p w:rsidR="004F0BE1" w:rsidRPr="00B81FC3" w:rsidRDefault="004F0BE1" w:rsidP="00C6063C">
            <w:pPr>
              <w:jc w:val="center"/>
              <w:rPr>
                <w:kern w:val="0"/>
                <w:sz w:val="24"/>
                <w:szCs w:val="20"/>
              </w:rPr>
            </w:pPr>
            <w:r w:rsidRPr="00B81FC3">
              <w:rPr>
                <w:rFonts w:hint="eastAsia"/>
                <w:kern w:val="0"/>
                <w:sz w:val="24"/>
                <w:szCs w:val="20"/>
              </w:rPr>
              <w:t>危险类别</w:t>
            </w:r>
            <w:r>
              <w:rPr>
                <w:rFonts w:hint="eastAsia"/>
                <w:kern w:val="0"/>
                <w:sz w:val="24"/>
                <w:szCs w:val="20"/>
              </w:rPr>
              <w:t>（标志）</w:t>
            </w:r>
          </w:p>
        </w:tc>
      </w:tr>
      <w:tr w:rsidR="004F0BE1" w:rsidRPr="00B81FC3" w:rsidTr="002B5389">
        <w:trPr>
          <w:trHeight w:val="720"/>
          <w:jc w:val="center"/>
        </w:trPr>
        <w:tc>
          <w:tcPr>
            <w:tcW w:w="498" w:type="dxa"/>
            <w:vMerge/>
          </w:tcPr>
          <w:p w:rsidR="004F0BE1" w:rsidRPr="004F0BE1" w:rsidRDefault="004F0BE1" w:rsidP="00C6063C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:rsidR="004F0BE1" w:rsidRPr="004F0BE1" w:rsidRDefault="004F0BE1" w:rsidP="00C6063C">
            <w:pPr>
              <w:rPr>
                <w:b/>
                <w:kern w:val="0"/>
                <w:sz w:val="24"/>
                <w:szCs w:val="20"/>
              </w:rPr>
            </w:pPr>
            <w:r w:rsidRPr="004F0BE1">
              <w:rPr>
                <w:rFonts w:hint="eastAsia"/>
                <w:b/>
                <w:kern w:val="0"/>
                <w:sz w:val="24"/>
                <w:szCs w:val="20"/>
              </w:rPr>
              <w:t>编号：</w:t>
            </w:r>
          </w:p>
        </w:tc>
        <w:tc>
          <w:tcPr>
            <w:tcW w:w="3899" w:type="dxa"/>
            <w:vMerge/>
            <w:vAlign w:val="center"/>
          </w:tcPr>
          <w:p w:rsidR="004F0BE1" w:rsidRPr="00B81FC3" w:rsidRDefault="004F0BE1" w:rsidP="00C6063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4F0BE1" w:rsidRPr="00B81FC3" w:rsidTr="002B5389">
        <w:trPr>
          <w:trHeight w:val="720"/>
          <w:jc w:val="center"/>
        </w:trPr>
        <w:tc>
          <w:tcPr>
            <w:tcW w:w="498" w:type="dxa"/>
            <w:vMerge/>
          </w:tcPr>
          <w:p w:rsidR="004F0BE1" w:rsidRPr="004F0BE1" w:rsidRDefault="004F0BE1" w:rsidP="00C6063C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:rsidR="004F0BE1" w:rsidRPr="004F0BE1" w:rsidRDefault="004F0BE1" w:rsidP="00C6063C">
            <w:pPr>
              <w:rPr>
                <w:b/>
                <w:kern w:val="0"/>
                <w:sz w:val="24"/>
                <w:szCs w:val="20"/>
              </w:rPr>
            </w:pPr>
            <w:r w:rsidRPr="004F0BE1">
              <w:rPr>
                <w:rFonts w:hint="eastAsia"/>
                <w:b/>
                <w:kern w:val="0"/>
                <w:sz w:val="24"/>
                <w:szCs w:val="20"/>
              </w:rPr>
              <w:t>实验室：</w:t>
            </w:r>
          </w:p>
        </w:tc>
        <w:tc>
          <w:tcPr>
            <w:tcW w:w="3899" w:type="dxa"/>
            <w:vMerge/>
            <w:vAlign w:val="center"/>
          </w:tcPr>
          <w:p w:rsidR="004F0BE1" w:rsidRPr="00B81FC3" w:rsidRDefault="004F0BE1" w:rsidP="00C6063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4F0BE1" w:rsidRPr="00B81FC3" w:rsidTr="002B5389">
        <w:trPr>
          <w:trHeight w:val="720"/>
          <w:jc w:val="center"/>
        </w:trPr>
        <w:tc>
          <w:tcPr>
            <w:tcW w:w="498" w:type="dxa"/>
            <w:vMerge/>
          </w:tcPr>
          <w:p w:rsidR="004F0BE1" w:rsidRPr="004F0BE1" w:rsidRDefault="004F0BE1" w:rsidP="00C6063C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:rsidR="004F0BE1" w:rsidRPr="004F0BE1" w:rsidRDefault="004F0BE1" w:rsidP="00C6063C">
            <w:pPr>
              <w:rPr>
                <w:b/>
                <w:kern w:val="0"/>
                <w:sz w:val="24"/>
                <w:szCs w:val="20"/>
              </w:rPr>
            </w:pPr>
            <w:r w:rsidRPr="004F0BE1">
              <w:rPr>
                <w:rFonts w:hint="eastAsia"/>
                <w:b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3899" w:type="dxa"/>
            <w:vMerge w:val="restart"/>
            <w:vAlign w:val="center"/>
          </w:tcPr>
          <w:p w:rsidR="004F0BE1" w:rsidRPr="00B81FC3" w:rsidRDefault="004F0BE1" w:rsidP="00C6063C">
            <w:pPr>
              <w:jc w:val="center"/>
              <w:rPr>
                <w:kern w:val="0"/>
                <w:sz w:val="24"/>
                <w:szCs w:val="20"/>
              </w:rPr>
            </w:pPr>
            <w:r w:rsidRPr="00B81FC3">
              <w:rPr>
                <w:rFonts w:hint="eastAsia"/>
                <w:kern w:val="0"/>
                <w:sz w:val="24"/>
                <w:szCs w:val="20"/>
              </w:rPr>
              <w:t>条形码粘贴区</w:t>
            </w:r>
          </w:p>
        </w:tc>
      </w:tr>
      <w:tr w:rsidR="004F0BE1" w:rsidRPr="00B81FC3" w:rsidTr="002B5389">
        <w:trPr>
          <w:trHeight w:val="720"/>
          <w:jc w:val="center"/>
        </w:trPr>
        <w:tc>
          <w:tcPr>
            <w:tcW w:w="498" w:type="dxa"/>
            <w:vMerge/>
          </w:tcPr>
          <w:p w:rsidR="004F0BE1" w:rsidRPr="004F0BE1" w:rsidRDefault="004F0BE1" w:rsidP="00C6063C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:rsidR="004F0BE1" w:rsidRPr="004F0BE1" w:rsidRDefault="004F0BE1" w:rsidP="00C6063C">
            <w:pPr>
              <w:rPr>
                <w:b/>
                <w:kern w:val="0"/>
                <w:sz w:val="24"/>
                <w:szCs w:val="20"/>
              </w:rPr>
            </w:pPr>
            <w:r w:rsidRPr="004F0BE1">
              <w:rPr>
                <w:rFonts w:hint="eastAsia"/>
                <w:b/>
                <w:kern w:val="0"/>
                <w:sz w:val="24"/>
                <w:szCs w:val="20"/>
              </w:rPr>
              <w:t>电话：</w:t>
            </w:r>
          </w:p>
        </w:tc>
        <w:tc>
          <w:tcPr>
            <w:tcW w:w="3899" w:type="dxa"/>
            <w:vMerge/>
          </w:tcPr>
          <w:p w:rsidR="004F0BE1" w:rsidRPr="00B81FC3" w:rsidRDefault="004F0BE1" w:rsidP="00C6063C">
            <w:pPr>
              <w:rPr>
                <w:kern w:val="0"/>
                <w:sz w:val="20"/>
                <w:szCs w:val="20"/>
              </w:rPr>
            </w:pPr>
          </w:p>
        </w:tc>
      </w:tr>
    </w:tbl>
    <w:p w:rsidR="004F0BE1" w:rsidRDefault="002B5389" w:rsidP="002B5389">
      <w:pPr>
        <w:pStyle w:val="a3"/>
        <w:tabs>
          <w:tab w:val="clear" w:pos="562"/>
        </w:tabs>
        <w:spacing w:before="312" w:after="312"/>
        <w:ind w:left="0" w:firstLineChars="50" w:firstLine="105"/>
        <w:jc w:val="left"/>
      </w:pPr>
      <w:r w:rsidRPr="002B5389">
        <w:drawing>
          <wp:anchor distT="0" distB="0" distL="114300" distR="114300" simplePos="0" relativeHeight="251666432" behindDoc="0" locked="0" layoutInCell="1" allowOverlap="1" wp14:anchorId="380CBA58" wp14:editId="5B559D3B">
            <wp:simplePos x="0" y="0"/>
            <wp:positionH relativeFrom="column">
              <wp:posOffset>1546860</wp:posOffset>
            </wp:positionH>
            <wp:positionV relativeFrom="paragraph">
              <wp:posOffset>2332990</wp:posOffset>
            </wp:positionV>
            <wp:extent cx="1594485" cy="1577340"/>
            <wp:effectExtent l="0" t="0" r="5715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389">
        <w:drawing>
          <wp:anchor distT="0" distB="0" distL="114300" distR="114300" simplePos="0" relativeHeight="251668480" behindDoc="0" locked="0" layoutInCell="1" allowOverlap="1" wp14:anchorId="1F522EDE" wp14:editId="2EDCB265">
            <wp:simplePos x="0" y="0"/>
            <wp:positionH relativeFrom="column">
              <wp:posOffset>1477010</wp:posOffset>
            </wp:positionH>
            <wp:positionV relativeFrom="paragraph">
              <wp:posOffset>3863975</wp:posOffset>
            </wp:positionV>
            <wp:extent cx="1602000" cy="15840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389">
        <w:drawing>
          <wp:anchor distT="0" distB="0" distL="114300" distR="114300" simplePos="0" relativeHeight="251667456" behindDoc="0" locked="0" layoutInCell="1" allowOverlap="1" wp14:anchorId="39BE9153" wp14:editId="5ED9F27E">
            <wp:simplePos x="0" y="0"/>
            <wp:positionH relativeFrom="column">
              <wp:posOffset>3345180</wp:posOffset>
            </wp:positionH>
            <wp:positionV relativeFrom="paragraph">
              <wp:posOffset>2432050</wp:posOffset>
            </wp:positionV>
            <wp:extent cx="1687830" cy="1668780"/>
            <wp:effectExtent l="0" t="0" r="7620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38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2294890</wp:posOffset>
            </wp:positionV>
            <wp:extent cx="1684020" cy="166497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38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717550</wp:posOffset>
            </wp:positionV>
            <wp:extent cx="1718310" cy="169926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E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862330</wp:posOffset>
            </wp:positionV>
            <wp:extent cx="1394460" cy="1341755"/>
            <wp:effectExtent l="0" t="0" r="0" b="0"/>
            <wp:wrapTopAndBottom/>
            <wp:docPr id="296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E1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725805</wp:posOffset>
            </wp:positionV>
            <wp:extent cx="1455420" cy="1607185"/>
            <wp:effectExtent l="0" t="0" r="0" b="0"/>
            <wp:wrapTopAndBottom/>
            <wp:docPr id="184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BE1" w:rsidRPr="002B5389">
        <w:rPr>
          <w:rFonts w:hint="eastAsia"/>
        </w:rPr>
        <w:t>注：</w:t>
      </w:r>
      <w:r w:rsidR="004F0BE1" w:rsidRPr="002B5389">
        <w:rPr>
          <w:rFonts w:hint="eastAsia"/>
        </w:rPr>
        <w:t>1.</w:t>
      </w:r>
      <w:r w:rsidR="004F0BE1" w:rsidRPr="002B5389">
        <w:rPr>
          <w:rFonts w:hint="eastAsia"/>
        </w:rPr>
        <w:t>字体为黑色，底色为醒目的桔黄色。</w:t>
      </w:r>
      <w:r w:rsidRPr="002B5389">
        <w:rPr>
          <w:rFonts w:hint="eastAsia"/>
        </w:rPr>
        <w:t>2.类别</w:t>
      </w:r>
      <w:r w:rsidRPr="002B5389">
        <w:t>包括：</w:t>
      </w:r>
      <w:r w:rsidRPr="002B5389">
        <w:rPr>
          <w:rFonts w:hint="eastAsia"/>
        </w:rPr>
        <w:t>HW08：废矿物油；HW12：</w:t>
      </w:r>
      <w:r w:rsidRPr="002B5389">
        <w:rPr>
          <w:rFonts w:hint="eastAsia"/>
        </w:rPr>
        <w:t>油墨</w:t>
      </w:r>
      <w:r w:rsidRPr="002B5389">
        <w:t>、</w:t>
      </w:r>
      <w:r w:rsidRPr="002B5389">
        <w:rPr>
          <w:rFonts w:hint="eastAsia"/>
        </w:rPr>
        <w:t>染料、涂料废物；HW49：废化学试剂</w:t>
      </w:r>
      <w:r w:rsidRPr="002B5389">
        <w:rPr>
          <w:rFonts w:hint="eastAsia"/>
        </w:rPr>
        <w:t>、</w:t>
      </w:r>
      <w:r w:rsidRPr="002B5389">
        <w:t>空瓶</w:t>
      </w:r>
      <w:r>
        <w:t>3</w:t>
      </w:r>
      <w:r>
        <w:t>.</w:t>
      </w:r>
      <w:r>
        <w:rPr>
          <w:rFonts w:hint="eastAsia"/>
        </w:rPr>
        <w:t>危险</w:t>
      </w:r>
      <w:r>
        <w:t>类别标志如下</w:t>
      </w:r>
      <w:r>
        <w:rPr>
          <w:rFonts w:hint="eastAsia"/>
        </w:rPr>
        <w:t>（</w:t>
      </w:r>
      <w:r>
        <w:t>可只填写类别名称）</w:t>
      </w:r>
      <w:r>
        <w:t>：</w:t>
      </w:r>
      <w:r w:rsidR="004F0BE1">
        <w:t xml:space="preserve"> </w:t>
      </w:r>
    </w:p>
    <w:p w:rsidR="004F0BE1" w:rsidRPr="004F0BE1" w:rsidRDefault="004F0BE1" w:rsidP="004F0BE1">
      <w:pPr>
        <w:rPr>
          <w:rFonts w:hint="eastAsia"/>
        </w:rPr>
      </w:pPr>
    </w:p>
    <w:sectPr w:rsidR="004F0BE1" w:rsidRPr="004F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1"/>
    <w:rsid w:val="002B5389"/>
    <w:rsid w:val="004F0BE1"/>
    <w:rsid w:val="007F131B"/>
    <w:rsid w:val="009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35F1-2334-4799-84F5-60F72FDE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next w:val="a"/>
    <w:rsid w:val="004F0BE1"/>
    <w:pPr>
      <w:tabs>
        <w:tab w:val="num" w:pos="562"/>
      </w:tabs>
      <w:spacing w:beforeLines="100" w:afterLines="100"/>
      <w:ind w:left="561" w:hanging="419"/>
      <w:jc w:val="both"/>
      <w:outlineLvl w:val="1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1</cp:revision>
  <dcterms:created xsi:type="dcterms:W3CDTF">2017-11-01T06:24:00Z</dcterms:created>
  <dcterms:modified xsi:type="dcterms:W3CDTF">2017-11-01T07:24:00Z</dcterms:modified>
</cp:coreProperties>
</file>