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napToGrid w:val="0"/>
        <w:spacing w:before="0" w:line="288" w:lineRule="auto"/>
        <w:jc w:val="both"/>
        <w:rPr>
          <w:rFonts w:hint="eastAsia"/>
          <w:sz w:val="48"/>
        </w:rPr>
      </w:pPr>
      <w:bookmarkStart w:id="0" w:name="_Toc487900382"/>
    </w:p>
    <w:p>
      <w:pPr>
        <w:pStyle w:val="2"/>
        <w:snapToGrid w:val="0"/>
        <w:spacing w:before="0" w:line="288" w:lineRule="auto"/>
        <w:ind w:left="898" w:leftChars="428" w:firstLine="2160" w:firstLineChars="450"/>
        <w:jc w:val="both"/>
        <w:rPr>
          <w:rFonts w:hint="eastAsia"/>
          <w:sz w:val="48"/>
        </w:rPr>
      </w:pPr>
    </w:p>
    <w:p>
      <w:pPr>
        <w:pStyle w:val="2"/>
        <w:snapToGrid w:val="0"/>
        <w:spacing w:before="0" w:line="288" w:lineRule="auto"/>
        <w:ind w:left="898" w:leftChars="428" w:firstLine="2160" w:firstLineChars="450"/>
        <w:jc w:val="both"/>
        <w:rPr>
          <w:rFonts w:hint="eastAsia"/>
          <w:sz w:val="48"/>
        </w:rPr>
      </w:pPr>
    </w:p>
    <w:p>
      <w:pPr>
        <w:pStyle w:val="2"/>
        <w:snapToGrid w:val="0"/>
        <w:spacing w:before="0" w:line="288" w:lineRule="auto"/>
        <w:ind w:left="896" w:hanging="892" w:hangingChars="186"/>
        <w:rPr>
          <w:rFonts w:hint="eastAsia"/>
          <w:sz w:val="48"/>
        </w:rPr>
      </w:pPr>
      <w:r>
        <w:rPr>
          <w:rFonts w:hint="eastAsia"/>
          <w:sz w:val="48"/>
        </w:rPr>
        <w:t>采购合同</w:t>
      </w:r>
      <w:bookmarkEnd w:id="0"/>
    </w:p>
    <w:p>
      <w:pPr>
        <w:pStyle w:val="3"/>
        <w:rPr>
          <w:rFonts w:hint="eastAsia"/>
        </w:rPr>
      </w:pPr>
    </w:p>
    <w:p>
      <w:pPr>
        <w:pStyle w:val="3"/>
        <w:rPr>
          <w:rFonts w:hint="eastAsia"/>
        </w:rPr>
      </w:pPr>
    </w:p>
    <w:p>
      <w:pPr>
        <w:pStyle w:val="3"/>
        <w:rPr>
          <w:rFonts w:hint="eastAsia"/>
        </w:rPr>
      </w:pPr>
    </w:p>
    <w:p>
      <w:pPr>
        <w:pStyle w:val="3"/>
      </w:pPr>
    </w:p>
    <w:p>
      <w:pPr>
        <w:adjustRightInd w:val="0"/>
        <w:snapToGrid w:val="0"/>
        <w:spacing w:line="288" w:lineRule="auto"/>
      </w:pPr>
    </w:p>
    <w:p>
      <w:pPr>
        <w:adjustRightInd w:val="0"/>
        <w:snapToGrid w:val="0"/>
        <w:spacing w:line="360" w:lineRule="auto"/>
        <w:ind w:left="1260" w:firstLine="420"/>
        <w:rPr>
          <w:rFonts w:ascii="黑体" w:hAnsi="黑体" w:eastAsia="黑体"/>
          <w:sz w:val="32"/>
          <w:szCs w:val="32"/>
          <w:u w:val="single"/>
        </w:rPr>
      </w:pPr>
      <w:r>
        <w:rPr>
          <w:rFonts w:hint="eastAsia" w:ascii="黑体" w:hAnsi="黑体" w:eastAsia="黑体"/>
          <w:sz w:val="32"/>
          <w:szCs w:val="32"/>
        </w:rPr>
        <w:t>合</w:t>
      </w:r>
      <w:r>
        <w:rPr>
          <w:rFonts w:hint="eastAsia" w:ascii="黑体" w:hAnsi="黑体" w:eastAsia="黑体"/>
          <w:sz w:val="32"/>
          <w:szCs w:val="32"/>
          <w:lang w:val="en-US" w:eastAsia="zh-CN"/>
        </w:rPr>
        <w:t xml:space="preserve"> </w:t>
      </w:r>
      <w:r>
        <w:rPr>
          <w:rFonts w:hint="eastAsia" w:ascii="黑体" w:hAnsi="黑体" w:eastAsia="黑体"/>
          <w:sz w:val="32"/>
          <w:szCs w:val="32"/>
        </w:rPr>
        <w:t>同</w:t>
      </w:r>
      <w:r>
        <w:rPr>
          <w:rFonts w:hint="eastAsia" w:ascii="黑体" w:hAnsi="黑体" w:eastAsia="黑体"/>
          <w:sz w:val="32"/>
          <w:szCs w:val="32"/>
          <w:lang w:val="en-US" w:eastAsia="zh-CN"/>
        </w:rPr>
        <w:t xml:space="preserve">  </w:t>
      </w:r>
      <w:r>
        <w:rPr>
          <w:rFonts w:hint="eastAsia" w:ascii="黑体" w:hAnsi="黑体" w:eastAsia="黑体"/>
          <w:sz w:val="32"/>
          <w:szCs w:val="32"/>
        </w:rPr>
        <w:t>编</w:t>
      </w:r>
      <w:r>
        <w:rPr>
          <w:rFonts w:hint="eastAsia" w:ascii="黑体" w:hAnsi="黑体" w:eastAsia="黑体"/>
          <w:sz w:val="32"/>
          <w:szCs w:val="32"/>
          <w:lang w:val="en-US" w:eastAsia="zh-CN"/>
        </w:rPr>
        <w:t xml:space="preserve"> </w:t>
      </w:r>
      <w:r>
        <w:rPr>
          <w:rFonts w:hint="eastAsia" w:ascii="黑体" w:hAnsi="黑体" w:eastAsia="黑体"/>
          <w:sz w:val="32"/>
          <w:szCs w:val="32"/>
        </w:rPr>
        <w:t>号：</w:t>
      </w:r>
      <w:r>
        <w:rPr>
          <w:rFonts w:hint="eastAsia" w:ascii="黑体" w:hAnsi="黑体" w:eastAsia="黑体"/>
          <w:sz w:val="32"/>
          <w:szCs w:val="32"/>
          <w:u w:val="single"/>
        </w:rPr>
        <w:t xml:space="preserve">                     </w:t>
      </w:r>
    </w:p>
    <w:p>
      <w:pPr>
        <w:adjustRightInd w:val="0"/>
        <w:snapToGrid w:val="0"/>
        <w:spacing w:line="360" w:lineRule="auto"/>
        <w:ind w:left="1260" w:firstLine="420"/>
        <w:rPr>
          <w:rFonts w:hint="eastAsia" w:ascii="黑体" w:hAnsi="黑体" w:eastAsia="黑体"/>
          <w:sz w:val="32"/>
          <w:szCs w:val="32"/>
          <w:u w:val="single"/>
        </w:rPr>
      </w:pPr>
      <w:r>
        <w:rPr>
          <w:rFonts w:hint="eastAsia" w:ascii="黑体" w:hAnsi="黑体" w:eastAsia="黑体"/>
          <w:sz w:val="32"/>
          <w:szCs w:val="32"/>
        </w:rPr>
        <w:t>项目</w:t>
      </w:r>
      <w:r>
        <w:rPr>
          <w:rFonts w:hint="eastAsia" w:ascii="黑体" w:hAnsi="黑体" w:eastAsia="黑体"/>
          <w:sz w:val="32"/>
          <w:szCs w:val="32"/>
          <w:lang w:val="en-US" w:eastAsia="zh-CN"/>
        </w:rPr>
        <w:t>财务</w:t>
      </w:r>
      <w:r>
        <w:rPr>
          <w:rFonts w:hint="eastAsia" w:ascii="黑体" w:hAnsi="黑体" w:eastAsia="黑体"/>
          <w:sz w:val="32"/>
          <w:szCs w:val="32"/>
        </w:rPr>
        <w:t>编号</w:t>
      </w:r>
      <w:r>
        <w:rPr>
          <w:rFonts w:ascii="黑体" w:hAnsi="黑体" w:eastAsia="黑体"/>
          <w:sz w:val="32"/>
          <w:szCs w:val="32"/>
        </w:rPr>
        <w:t>：</w:t>
      </w:r>
      <w:r>
        <w:rPr>
          <w:rFonts w:hint="eastAsia" w:ascii="黑体" w:hAnsi="黑体" w:eastAsia="黑体"/>
          <w:sz w:val="32"/>
          <w:szCs w:val="32"/>
          <w:u w:val="single"/>
        </w:rPr>
        <w:t xml:space="preserve">                     </w:t>
      </w:r>
    </w:p>
    <w:p>
      <w:pPr>
        <w:adjustRightInd w:val="0"/>
        <w:snapToGrid w:val="0"/>
        <w:spacing w:line="360" w:lineRule="auto"/>
        <w:ind w:left="1260" w:firstLine="420"/>
        <w:rPr>
          <w:rFonts w:hint="eastAsia" w:ascii="黑体" w:hAnsi="黑体" w:eastAsia="黑体"/>
          <w:sz w:val="32"/>
          <w:szCs w:val="32"/>
        </w:rPr>
      </w:pPr>
      <w:r>
        <w:rPr>
          <w:rFonts w:hint="eastAsia" w:ascii="黑体" w:hAnsi="黑体" w:eastAsia="黑体"/>
          <w:sz w:val="32"/>
          <w:szCs w:val="32"/>
        </w:rPr>
        <w:t>项</w:t>
      </w:r>
      <w:r>
        <w:rPr>
          <w:rFonts w:hint="eastAsia" w:ascii="黑体" w:hAnsi="黑体" w:eastAsia="黑体"/>
          <w:sz w:val="32"/>
          <w:szCs w:val="32"/>
          <w:lang w:val="en-US" w:eastAsia="zh-CN"/>
        </w:rPr>
        <w:t xml:space="preserve"> </w:t>
      </w:r>
      <w:r>
        <w:rPr>
          <w:rFonts w:hint="eastAsia" w:ascii="黑体" w:hAnsi="黑体" w:eastAsia="黑体"/>
          <w:sz w:val="32"/>
          <w:szCs w:val="32"/>
        </w:rPr>
        <w:t>目</w:t>
      </w:r>
      <w:r>
        <w:rPr>
          <w:rFonts w:hint="eastAsia" w:ascii="黑体" w:hAnsi="黑体" w:eastAsia="黑体"/>
          <w:sz w:val="32"/>
          <w:szCs w:val="32"/>
          <w:lang w:val="en-US" w:eastAsia="zh-CN"/>
        </w:rPr>
        <w:t xml:space="preserve">  </w:t>
      </w:r>
      <w:r>
        <w:rPr>
          <w:rFonts w:hint="eastAsia" w:ascii="黑体" w:hAnsi="黑体" w:eastAsia="黑体"/>
          <w:sz w:val="32"/>
          <w:szCs w:val="32"/>
        </w:rPr>
        <w:t>名</w:t>
      </w:r>
      <w:r>
        <w:rPr>
          <w:rFonts w:hint="eastAsia" w:ascii="黑体" w:hAnsi="黑体" w:eastAsia="黑体"/>
          <w:sz w:val="32"/>
          <w:szCs w:val="32"/>
          <w:lang w:val="en-US" w:eastAsia="zh-CN"/>
        </w:rPr>
        <w:t xml:space="preserve"> </w:t>
      </w:r>
      <w:r>
        <w:rPr>
          <w:rFonts w:hint="eastAsia" w:ascii="黑体" w:hAnsi="黑体" w:eastAsia="黑体"/>
          <w:sz w:val="32"/>
          <w:szCs w:val="32"/>
        </w:rPr>
        <w:t>称：</w:t>
      </w:r>
      <w:r>
        <w:rPr>
          <w:rFonts w:hint="eastAsia" w:ascii="黑体" w:hAnsi="黑体" w:eastAsia="黑体"/>
          <w:sz w:val="32"/>
          <w:szCs w:val="32"/>
          <w:u w:val="single"/>
        </w:rPr>
        <w:tab/>
      </w:r>
      <w:r>
        <w:rPr>
          <w:rFonts w:hint="eastAsia" w:ascii="黑体" w:hAnsi="黑体" w:eastAsia="黑体"/>
          <w:sz w:val="32"/>
          <w:szCs w:val="32"/>
          <w:u w:val="single"/>
        </w:rPr>
        <w:t xml:space="preserve">                     </w:t>
      </w:r>
    </w:p>
    <w:p>
      <w:pPr>
        <w:adjustRightInd w:val="0"/>
        <w:snapToGrid w:val="0"/>
        <w:spacing w:line="360" w:lineRule="auto"/>
        <w:ind w:left="1260" w:firstLine="420"/>
        <w:rPr>
          <w:rFonts w:hint="eastAsia" w:ascii="黑体" w:hAnsi="黑体" w:eastAsia="黑体"/>
          <w:sz w:val="32"/>
          <w:szCs w:val="32"/>
          <w:u w:val="single"/>
        </w:rPr>
      </w:pPr>
      <w:r>
        <w:rPr>
          <w:rFonts w:hint="eastAsia" w:ascii="黑体" w:hAnsi="黑体" w:eastAsia="黑体"/>
          <w:sz w:val="32"/>
          <w:szCs w:val="32"/>
          <w:lang w:val="en-US" w:eastAsia="zh-CN"/>
        </w:rPr>
        <w:t>采 购  内 容</w:t>
      </w:r>
      <w:r>
        <w:rPr>
          <w:rFonts w:hint="eastAsia" w:ascii="黑体" w:hAnsi="黑体" w:eastAsia="黑体"/>
          <w:sz w:val="32"/>
          <w:szCs w:val="32"/>
        </w:rPr>
        <w:t>：</w:t>
      </w:r>
      <w:r>
        <w:rPr>
          <w:rFonts w:hint="eastAsia" w:ascii="黑体" w:hAnsi="黑体" w:eastAsia="黑体"/>
          <w:sz w:val="32"/>
          <w:szCs w:val="32"/>
          <w:u w:val="single"/>
        </w:rPr>
        <w:t xml:space="preserve">                     </w:t>
      </w:r>
    </w:p>
    <w:p>
      <w:pPr>
        <w:adjustRightInd w:val="0"/>
        <w:snapToGrid w:val="0"/>
        <w:spacing w:line="360" w:lineRule="auto"/>
        <w:rPr>
          <w:rFonts w:ascii="黑体" w:hAnsi="黑体" w:eastAsia="黑体"/>
          <w:sz w:val="32"/>
          <w:szCs w:val="32"/>
        </w:rPr>
      </w:pPr>
    </w:p>
    <w:p>
      <w:pPr>
        <w:adjustRightInd w:val="0"/>
        <w:snapToGrid w:val="0"/>
        <w:spacing w:line="288" w:lineRule="auto"/>
        <w:rPr>
          <w:rFonts w:ascii="黑体" w:hAnsi="黑体" w:eastAsia="黑体"/>
          <w:sz w:val="32"/>
          <w:szCs w:val="32"/>
        </w:rPr>
      </w:pPr>
    </w:p>
    <w:p>
      <w:pPr>
        <w:adjustRightInd w:val="0"/>
        <w:snapToGrid w:val="0"/>
        <w:spacing w:line="288" w:lineRule="auto"/>
        <w:rPr>
          <w:rFonts w:hint="eastAsia" w:ascii="黑体" w:hAnsi="黑体" w:eastAsia="黑体"/>
          <w:sz w:val="32"/>
          <w:szCs w:val="32"/>
        </w:rPr>
      </w:pPr>
    </w:p>
    <w:p>
      <w:pPr>
        <w:adjustRightInd w:val="0"/>
        <w:snapToGrid w:val="0"/>
        <w:spacing w:line="288" w:lineRule="auto"/>
        <w:rPr>
          <w:rFonts w:hint="eastAsia" w:ascii="黑体" w:hAnsi="黑体" w:eastAsia="黑体"/>
          <w:sz w:val="32"/>
          <w:szCs w:val="32"/>
        </w:rPr>
      </w:pPr>
    </w:p>
    <w:p>
      <w:pPr>
        <w:adjustRightInd w:val="0"/>
        <w:snapToGrid w:val="0"/>
        <w:spacing w:line="288" w:lineRule="auto"/>
        <w:rPr>
          <w:rFonts w:hint="eastAsia" w:ascii="黑体" w:hAnsi="黑体" w:eastAsia="黑体"/>
          <w:sz w:val="32"/>
          <w:szCs w:val="32"/>
        </w:rPr>
      </w:pPr>
    </w:p>
    <w:p>
      <w:pPr>
        <w:adjustRightInd w:val="0"/>
        <w:snapToGrid w:val="0"/>
        <w:spacing w:line="288" w:lineRule="auto"/>
        <w:rPr>
          <w:rFonts w:hint="eastAsia" w:ascii="黑体" w:hAnsi="黑体" w:eastAsia="黑体"/>
          <w:sz w:val="32"/>
          <w:szCs w:val="32"/>
        </w:rPr>
      </w:pPr>
    </w:p>
    <w:p>
      <w:pPr>
        <w:adjustRightInd w:val="0"/>
        <w:snapToGrid w:val="0"/>
        <w:spacing w:line="360" w:lineRule="auto"/>
        <w:ind w:left="2518" w:firstLine="2"/>
        <w:rPr>
          <w:rFonts w:ascii="黑体" w:hAnsi="黑体" w:eastAsia="黑体"/>
          <w:sz w:val="32"/>
          <w:szCs w:val="32"/>
          <w:u w:val="single"/>
        </w:rPr>
      </w:pPr>
      <w:r>
        <w:rPr>
          <w:rFonts w:hint="eastAsia" w:ascii="黑体" w:hAnsi="黑体" w:eastAsia="黑体"/>
          <w:sz w:val="32"/>
          <w:szCs w:val="32"/>
        </w:rPr>
        <w:t>甲　　方：</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adjustRightInd w:val="0"/>
        <w:snapToGrid w:val="0"/>
        <w:spacing w:line="288" w:lineRule="auto"/>
        <w:ind w:left="2479" w:firstLine="39"/>
        <w:rPr>
          <w:rFonts w:hint="eastAsia" w:ascii="黑体" w:hAnsi="黑体" w:eastAsia="黑体"/>
          <w:sz w:val="32"/>
          <w:szCs w:val="32"/>
          <w:u w:val="single"/>
        </w:rPr>
      </w:pPr>
      <w:r>
        <w:rPr>
          <w:rFonts w:hint="eastAsia" w:ascii="黑体" w:hAnsi="黑体" w:eastAsia="黑体"/>
          <w:sz w:val="32"/>
          <w:szCs w:val="32"/>
        </w:rPr>
        <w:t>乙　　方：</w:t>
      </w:r>
      <w:r>
        <w:rPr>
          <w:rFonts w:hint="eastAsia" w:ascii="黑体" w:hAnsi="黑体" w:eastAsia="黑体"/>
          <w:sz w:val="32"/>
          <w:szCs w:val="32"/>
          <w:u w:val="single"/>
        </w:rPr>
        <w:t xml:space="preserve">                  </w:t>
      </w:r>
    </w:p>
    <w:p>
      <w:pPr>
        <w:adjustRightInd w:val="0"/>
        <w:snapToGrid w:val="0"/>
        <w:spacing w:line="288" w:lineRule="auto"/>
        <w:ind w:left="960"/>
        <w:rPr>
          <w:rFonts w:hint="eastAsia" w:ascii="黑体" w:hAnsi="黑体" w:eastAsia="黑体"/>
          <w:sz w:val="32"/>
          <w:szCs w:val="32"/>
          <w:u w:val="single"/>
        </w:rPr>
      </w:pPr>
    </w:p>
    <w:p>
      <w:pPr>
        <w:adjustRightInd w:val="0"/>
        <w:snapToGrid w:val="0"/>
        <w:spacing w:line="288" w:lineRule="auto"/>
        <w:ind w:left="2440" w:firstLine="39"/>
        <w:rPr>
          <w:rFonts w:hint="eastAsia" w:ascii="黑体" w:hAnsi="黑体" w:eastAsia="黑体"/>
          <w:sz w:val="32"/>
          <w:szCs w:val="32"/>
        </w:rPr>
      </w:pPr>
      <w:r>
        <w:rPr>
          <w:rFonts w:hint="eastAsia" w:ascii="黑体" w:hAnsi="黑体" w:eastAsia="黑体"/>
          <w:sz w:val="32"/>
          <w:szCs w:val="32"/>
        </w:rPr>
        <w:t xml:space="preserve">签署日期： </w:t>
      </w:r>
      <w:r>
        <w:rPr>
          <w:rFonts w:ascii="黑体" w:hAnsi="黑体" w:eastAsia="黑体"/>
          <w:sz w:val="32"/>
          <w:szCs w:val="32"/>
        </w:rPr>
        <w:t xml:space="preserve">20  </w:t>
      </w:r>
      <w:r>
        <w:rPr>
          <w:rFonts w:hint="eastAsia" w:ascii="黑体" w:hAnsi="黑体" w:eastAsia="黑体"/>
          <w:sz w:val="32"/>
          <w:szCs w:val="32"/>
        </w:rPr>
        <w:t>年    月   日</w:t>
      </w:r>
    </w:p>
    <w:p>
      <w:pPr>
        <w:spacing w:after="156" w:afterLines="50" w:line="360" w:lineRule="auto"/>
        <w:jc w:val="center"/>
        <w:rPr>
          <w:rFonts w:hint="eastAsia" w:ascii="华文中宋" w:hAnsi="华文中宋" w:eastAsia="华文中宋"/>
          <w:sz w:val="32"/>
          <w:szCs w:val="32"/>
        </w:rPr>
      </w:pPr>
      <w:r>
        <w:br w:type="page"/>
      </w:r>
      <w:r>
        <w:rPr>
          <w:rFonts w:hint="eastAsia" w:ascii="华文中宋" w:hAnsi="华文中宋" w:eastAsia="华文中宋"/>
          <w:b/>
          <w:sz w:val="32"/>
          <w:szCs w:val="32"/>
        </w:rPr>
        <w:t>合</w:t>
      </w:r>
      <w:r>
        <w:rPr>
          <w:rFonts w:hint="eastAsia" w:ascii="华文中宋" w:hAnsi="华文中宋" w:eastAsia="华文中宋"/>
          <w:b/>
          <w:sz w:val="32"/>
          <w:szCs w:val="32"/>
        </w:rPr>
        <w:tab/>
      </w:r>
      <w:r>
        <w:rPr>
          <w:rFonts w:hint="eastAsia" w:ascii="华文中宋" w:hAnsi="华文中宋" w:eastAsia="华文中宋"/>
          <w:b/>
          <w:sz w:val="32"/>
          <w:szCs w:val="32"/>
        </w:rPr>
        <w:tab/>
      </w:r>
      <w:r>
        <w:rPr>
          <w:rFonts w:hint="eastAsia" w:ascii="华文中宋" w:hAnsi="华文中宋" w:eastAsia="华文中宋"/>
          <w:b/>
          <w:sz w:val="32"/>
          <w:szCs w:val="32"/>
        </w:rPr>
        <w:tab/>
      </w:r>
      <w:r>
        <w:rPr>
          <w:rFonts w:hint="eastAsia" w:ascii="华文中宋" w:hAnsi="华文中宋" w:eastAsia="华文中宋"/>
          <w:b/>
          <w:sz w:val="32"/>
          <w:szCs w:val="32"/>
        </w:rPr>
        <w:t>同</w:t>
      </w:r>
      <w:r>
        <w:rPr>
          <w:rFonts w:hint="eastAsia" w:ascii="华文中宋" w:hAnsi="华文中宋" w:eastAsia="华文中宋"/>
          <w:b/>
          <w:sz w:val="32"/>
          <w:szCs w:val="32"/>
        </w:rPr>
        <w:tab/>
      </w:r>
      <w:r>
        <w:rPr>
          <w:rFonts w:hint="eastAsia" w:ascii="华文中宋" w:hAnsi="华文中宋" w:eastAsia="华文中宋"/>
          <w:b/>
          <w:sz w:val="32"/>
          <w:szCs w:val="32"/>
        </w:rPr>
        <w:tab/>
      </w:r>
      <w:r>
        <w:rPr>
          <w:rFonts w:hint="eastAsia" w:ascii="华文中宋" w:hAnsi="华文中宋" w:eastAsia="华文中宋"/>
          <w:b/>
          <w:sz w:val="32"/>
          <w:szCs w:val="32"/>
        </w:rPr>
        <w:tab/>
      </w:r>
      <w:r>
        <w:rPr>
          <w:rFonts w:hint="eastAsia" w:ascii="华文中宋" w:hAnsi="华文中宋" w:eastAsia="华文中宋"/>
          <w:b/>
          <w:sz w:val="32"/>
          <w:szCs w:val="32"/>
        </w:rPr>
        <w:t>书</w:t>
      </w:r>
    </w:p>
    <w:p>
      <w:pPr>
        <w:spacing w:before="156" w:beforeLines="50" w:after="156" w:afterLines="50" w:line="360" w:lineRule="auto"/>
        <w:ind w:firstLine="480" w:firstLineChars="200"/>
        <w:rPr>
          <w:rFonts w:hint="eastAsia" w:ascii="宋体" w:hAnsi="宋体"/>
          <w:b/>
          <w:bCs/>
          <w:sz w:val="24"/>
        </w:rPr>
      </w:pPr>
      <w:r>
        <w:rPr>
          <w:rFonts w:hint="eastAsia" w:ascii="宋体" w:hAnsi="宋体"/>
          <w:b/>
          <w:sz w:val="24"/>
        </w:rPr>
        <w:t>甲</w:t>
      </w:r>
      <w:r>
        <w:rPr>
          <w:rFonts w:hint="eastAsia" w:ascii="宋体" w:hAnsi="宋体"/>
          <w:b/>
          <w:sz w:val="24"/>
        </w:rPr>
        <w:tab/>
      </w:r>
      <w:r>
        <w:rPr>
          <w:rFonts w:hint="eastAsia" w:ascii="宋体" w:hAnsi="宋体"/>
          <w:b/>
          <w:sz w:val="24"/>
        </w:rPr>
        <w:t xml:space="preserve"> 方(买方)：</w:t>
      </w:r>
      <w:r>
        <w:rPr>
          <w:rFonts w:hint="eastAsia" w:ascii="宋体" w:hAnsi="宋体"/>
          <w:bCs/>
          <w:sz w:val="24"/>
        </w:rPr>
        <w:t>北京印刷学院</w:t>
      </w:r>
    </w:p>
    <w:p>
      <w:pPr>
        <w:spacing w:before="156" w:beforeLines="50" w:after="156" w:afterLines="50" w:line="360" w:lineRule="auto"/>
        <w:ind w:firstLine="480" w:firstLineChars="200"/>
        <w:rPr>
          <w:rFonts w:hint="eastAsia" w:ascii="宋体" w:hAnsi="宋体"/>
          <w:b/>
          <w:bCs/>
          <w:sz w:val="24"/>
        </w:rPr>
      </w:pPr>
      <w:r>
        <w:rPr>
          <w:rFonts w:hint="eastAsia" w:ascii="宋体" w:hAnsi="宋体"/>
          <w:b/>
          <w:bCs/>
          <w:sz w:val="24"/>
        </w:rPr>
        <w:t>地</w:t>
      </w:r>
      <w:r>
        <w:rPr>
          <w:rFonts w:hint="eastAsia" w:ascii="宋体" w:hAnsi="宋体"/>
          <w:b/>
          <w:bCs/>
          <w:sz w:val="24"/>
        </w:rPr>
        <w:tab/>
      </w:r>
      <w:r>
        <w:rPr>
          <w:rFonts w:hint="eastAsia" w:ascii="宋体" w:hAnsi="宋体"/>
          <w:b/>
          <w:bCs/>
          <w:sz w:val="24"/>
        </w:rPr>
        <w:t xml:space="preserve"> 址：</w:t>
      </w:r>
      <w:r>
        <w:rPr>
          <w:rFonts w:hint="eastAsia" w:ascii="宋体" w:hAnsi="宋体"/>
          <w:sz w:val="24"/>
          <w:u w:val="single"/>
        </w:rPr>
        <w:t>北京大兴兴华大街</w:t>
      </w:r>
      <w:r>
        <w:rPr>
          <w:rFonts w:hint="eastAsia" w:ascii="宋体" w:hAnsi="宋体"/>
          <w:sz w:val="24"/>
          <w:u w:val="single"/>
          <w:lang w:eastAsia="zh-CN"/>
        </w:rPr>
        <w:t>（</w:t>
      </w:r>
      <w:r>
        <w:rPr>
          <w:rFonts w:hint="eastAsia" w:ascii="宋体" w:hAnsi="宋体"/>
          <w:sz w:val="24"/>
          <w:u w:val="single"/>
        </w:rPr>
        <w:t>二段</w:t>
      </w:r>
      <w:r>
        <w:rPr>
          <w:rFonts w:hint="eastAsia" w:ascii="宋体" w:hAnsi="宋体"/>
          <w:sz w:val="24"/>
          <w:u w:val="single"/>
          <w:lang w:eastAsia="zh-CN"/>
        </w:rPr>
        <w:t>）</w:t>
      </w:r>
      <w:r>
        <w:rPr>
          <w:rFonts w:hint="eastAsia" w:ascii="宋体" w:hAnsi="宋体"/>
          <w:sz w:val="24"/>
          <w:u w:val="single"/>
        </w:rPr>
        <w:t>1号</w:t>
      </w:r>
      <w:r>
        <w:rPr>
          <w:rFonts w:hint="eastAsia" w:ascii="宋体" w:hAnsi="宋体"/>
          <w:b/>
          <w:bCs/>
          <w:sz w:val="24"/>
        </w:rPr>
        <w:t xml:space="preserve">     </w:t>
      </w:r>
      <w:r>
        <w:rPr>
          <w:rFonts w:hint="eastAsia" w:ascii="宋体" w:hAnsi="宋体"/>
          <w:b/>
          <w:bCs/>
          <w:sz w:val="24"/>
        </w:rPr>
        <w:tab/>
      </w:r>
      <w:r>
        <w:rPr>
          <w:rFonts w:hint="eastAsia" w:ascii="宋体" w:hAnsi="宋体"/>
          <w:b/>
          <w:bCs/>
          <w:sz w:val="24"/>
        </w:rPr>
        <w:t>邮</w:t>
      </w:r>
      <w:r>
        <w:rPr>
          <w:rFonts w:hint="eastAsia" w:ascii="宋体" w:hAnsi="宋体"/>
          <w:b/>
          <w:bCs/>
          <w:sz w:val="24"/>
        </w:rPr>
        <w:tab/>
      </w:r>
      <w:r>
        <w:rPr>
          <w:rFonts w:hint="eastAsia" w:ascii="宋体" w:hAnsi="宋体"/>
          <w:b/>
          <w:bCs/>
          <w:sz w:val="24"/>
        </w:rPr>
        <w:t xml:space="preserve"> 编：</w:t>
      </w:r>
      <w:r>
        <w:rPr>
          <w:rFonts w:hint="eastAsia" w:ascii="宋体" w:hAnsi="宋体"/>
          <w:bCs/>
          <w:sz w:val="24"/>
        </w:rPr>
        <w:t>10</w:t>
      </w:r>
      <w:r>
        <w:rPr>
          <w:rFonts w:ascii="宋体" w:hAnsi="宋体"/>
          <w:bCs/>
          <w:sz w:val="24"/>
        </w:rPr>
        <w:t>2600</w:t>
      </w:r>
    </w:p>
    <w:p>
      <w:pPr>
        <w:spacing w:before="156" w:beforeLines="50" w:after="156" w:afterLines="50" w:line="360" w:lineRule="auto"/>
        <w:ind w:firstLine="480" w:firstLineChars="200"/>
        <w:rPr>
          <w:rFonts w:hint="eastAsia" w:ascii="宋体" w:hAnsi="宋体"/>
          <w:b/>
          <w:bCs/>
          <w:sz w:val="24"/>
          <w:u w:val="single"/>
        </w:rPr>
      </w:pPr>
      <w:r>
        <w:rPr>
          <w:rFonts w:hint="eastAsia" w:ascii="宋体" w:hAnsi="宋体"/>
          <w:b/>
          <w:bCs/>
          <w:sz w:val="24"/>
        </w:rPr>
        <w:t xml:space="preserve">联系人： </w:t>
      </w:r>
      <w:r>
        <w:rPr>
          <w:rFonts w:hint="eastAsia" w:ascii="宋体" w:hAnsi="宋体"/>
          <w:b/>
          <w:bCs/>
          <w:sz w:val="24"/>
          <w:u w:val="single"/>
        </w:rPr>
        <w:t xml:space="preserve">                             </w:t>
      </w:r>
      <w:r>
        <w:rPr>
          <w:rFonts w:hint="eastAsia" w:ascii="宋体" w:hAnsi="宋体"/>
          <w:b/>
          <w:bCs/>
          <w:sz w:val="24"/>
        </w:rPr>
        <w:t>电</w:t>
      </w:r>
      <w:r>
        <w:rPr>
          <w:rFonts w:hint="eastAsia" w:ascii="宋体" w:hAnsi="宋体"/>
          <w:b/>
          <w:bCs/>
          <w:sz w:val="24"/>
        </w:rPr>
        <w:tab/>
      </w:r>
      <w:r>
        <w:rPr>
          <w:rFonts w:hint="eastAsia" w:ascii="宋体" w:hAnsi="宋体"/>
          <w:b/>
          <w:bCs/>
          <w:sz w:val="24"/>
        </w:rPr>
        <w:t xml:space="preserve"> 话：</w:t>
      </w:r>
      <w:r>
        <w:rPr>
          <w:rFonts w:ascii="宋体" w:hAnsi="宋体"/>
          <w:sz w:val="24"/>
        </w:rPr>
        <w:t xml:space="preserve"> </w:t>
      </w:r>
      <w:r>
        <w:rPr>
          <w:rFonts w:hint="eastAsia" w:ascii="宋体" w:hAnsi="宋体"/>
          <w:b/>
          <w:bCs/>
          <w:sz w:val="24"/>
        </w:rPr>
        <w:t xml:space="preserve"> </w:t>
      </w:r>
      <w:r>
        <w:rPr>
          <w:rFonts w:hint="eastAsia" w:ascii="宋体" w:hAnsi="宋体"/>
          <w:b/>
          <w:bCs/>
          <w:sz w:val="24"/>
          <w:u w:val="single"/>
        </w:rPr>
        <w:t xml:space="preserve">          </w:t>
      </w:r>
    </w:p>
    <w:p>
      <w:pPr>
        <w:spacing w:before="156" w:beforeLines="50" w:after="156" w:afterLines="50" w:line="360" w:lineRule="auto"/>
        <w:ind w:firstLine="480" w:firstLineChars="200"/>
        <w:rPr>
          <w:rFonts w:ascii="宋体" w:hAnsi="宋体"/>
          <w:b/>
          <w:bCs/>
          <w:sz w:val="24"/>
        </w:rPr>
      </w:pPr>
    </w:p>
    <w:p>
      <w:pPr>
        <w:spacing w:before="156" w:beforeLines="50" w:after="156" w:afterLines="50" w:line="360" w:lineRule="auto"/>
        <w:ind w:firstLine="480" w:firstLineChars="200"/>
        <w:rPr>
          <w:rFonts w:hint="eastAsia" w:ascii="宋体" w:hAnsi="宋体"/>
          <w:b/>
          <w:bCs/>
          <w:sz w:val="24"/>
          <w:u w:val="single"/>
        </w:rPr>
      </w:pPr>
      <w:r>
        <w:rPr>
          <w:rFonts w:hint="eastAsia" w:ascii="宋体" w:hAnsi="宋体"/>
          <w:b/>
          <w:bCs/>
          <w:sz w:val="24"/>
        </w:rPr>
        <w:t>乙</w:t>
      </w:r>
      <w:r>
        <w:rPr>
          <w:rFonts w:hint="eastAsia" w:ascii="宋体" w:hAnsi="宋体"/>
          <w:b/>
          <w:bCs/>
          <w:sz w:val="24"/>
        </w:rPr>
        <w:tab/>
      </w:r>
      <w:r>
        <w:rPr>
          <w:rFonts w:hint="eastAsia" w:ascii="宋体" w:hAnsi="宋体"/>
          <w:b/>
          <w:bCs/>
          <w:sz w:val="24"/>
        </w:rPr>
        <w:t xml:space="preserve"> 方（卖方）： </w:t>
      </w:r>
      <w:r>
        <w:rPr>
          <w:rFonts w:hint="eastAsia" w:ascii="宋体" w:hAnsi="宋体"/>
          <w:b/>
          <w:bCs/>
          <w:sz w:val="24"/>
          <w:u w:val="single"/>
        </w:rPr>
        <w:t xml:space="preserve">                       </w:t>
      </w:r>
    </w:p>
    <w:p>
      <w:pPr>
        <w:spacing w:before="156" w:beforeLines="50" w:after="156" w:afterLines="50" w:line="360" w:lineRule="auto"/>
        <w:ind w:firstLine="480" w:firstLineChars="200"/>
        <w:rPr>
          <w:rFonts w:hint="eastAsia" w:ascii="宋体" w:hAnsi="宋体"/>
          <w:b/>
          <w:bCs/>
          <w:sz w:val="24"/>
          <w:u w:val="single"/>
        </w:rPr>
      </w:pPr>
      <w:r>
        <w:rPr>
          <w:rFonts w:hint="eastAsia" w:ascii="宋体" w:hAnsi="宋体"/>
          <w:b/>
          <w:bCs/>
          <w:sz w:val="24"/>
        </w:rPr>
        <w:t>地</w:t>
      </w:r>
      <w:r>
        <w:rPr>
          <w:rFonts w:hint="eastAsia" w:ascii="宋体" w:hAnsi="宋体"/>
          <w:b/>
          <w:bCs/>
          <w:sz w:val="24"/>
        </w:rPr>
        <w:tab/>
      </w:r>
      <w:r>
        <w:rPr>
          <w:rFonts w:hint="eastAsia" w:ascii="宋体" w:hAnsi="宋体"/>
          <w:b/>
          <w:bCs/>
          <w:sz w:val="24"/>
        </w:rPr>
        <w:t xml:space="preserve"> 址：</w:t>
      </w:r>
      <w:r>
        <w:rPr>
          <w:rFonts w:hint="eastAsia" w:ascii="宋体" w:hAnsi="宋体"/>
          <w:b/>
          <w:bCs/>
          <w:sz w:val="24"/>
          <w:u w:val="single"/>
        </w:rPr>
        <w:t xml:space="preserve">                             </w:t>
      </w:r>
      <w:r>
        <w:rPr>
          <w:rFonts w:hint="eastAsia" w:ascii="宋体" w:hAnsi="宋体"/>
          <w:b/>
          <w:bCs/>
          <w:sz w:val="24"/>
          <w:u w:val="single"/>
        </w:rPr>
        <w:tab/>
      </w:r>
      <w:r>
        <w:rPr>
          <w:rFonts w:hint="eastAsia" w:ascii="宋体" w:hAnsi="宋体"/>
          <w:b/>
          <w:bCs/>
          <w:sz w:val="24"/>
        </w:rPr>
        <w:t>邮</w:t>
      </w:r>
      <w:r>
        <w:rPr>
          <w:rFonts w:hint="eastAsia" w:ascii="宋体" w:hAnsi="宋体"/>
          <w:b/>
          <w:bCs/>
          <w:sz w:val="24"/>
        </w:rPr>
        <w:tab/>
      </w:r>
      <w:r>
        <w:rPr>
          <w:rFonts w:hint="eastAsia" w:ascii="宋体" w:hAnsi="宋体"/>
          <w:b/>
          <w:bCs/>
          <w:sz w:val="24"/>
        </w:rPr>
        <w:t xml:space="preserve"> 编：</w:t>
      </w:r>
      <w:r>
        <w:rPr>
          <w:rFonts w:hint="eastAsia" w:ascii="宋体" w:hAnsi="宋体"/>
          <w:b/>
          <w:bCs/>
          <w:sz w:val="24"/>
          <w:u w:val="single"/>
        </w:rPr>
        <w:t xml:space="preserve">                 </w:t>
      </w:r>
    </w:p>
    <w:p>
      <w:pPr>
        <w:spacing w:before="156" w:beforeLines="50" w:after="156" w:afterLines="50" w:line="360" w:lineRule="auto"/>
        <w:ind w:firstLine="480" w:firstLineChars="200"/>
        <w:rPr>
          <w:rFonts w:hint="eastAsia" w:ascii="宋体" w:hAnsi="宋体"/>
          <w:b/>
          <w:bCs/>
          <w:sz w:val="24"/>
          <w:u w:val="single"/>
        </w:rPr>
      </w:pPr>
      <w:r>
        <w:rPr>
          <w:rFonts w:hint="eastAsia" w:ascii="宋体" w:hAnsi="宋体"/>
          <w:b/>
          <w:bCs/>
          <w:sz w:val="24"/>
        </w:rPr>
        <w:t xml:space="preserve">联系人： </w:t>
      </w:r>
      <w:r>
        <w:rPr>
          <w:rFonts w:hint="eastAsia" w:ascii="宋体" w:hAnsi="宋体"/>
          <w:b/>
          <w:bCs/>
          <w:sz w:val="24"/>
          <w:u w:val="single"/>
        </w:rPr>
        <w:t xml:space="preserve">                            </w:t>
      </w:r>
      <w:r>
        <w:rPr>
          <w:rFonts w:hint="eastAsia" w:ascii="宋体" w:hAnsi="宋体"/>
          <w:b/>
          <w:bCs/>
          <w:sz w:val="24"/>
          <w:u w:val="single"/>
        </w:rPr>
        <w:tab/>
      </w:r>
      <w:r>
        <w:rPr>
          <w:rFonts w:hint="eastAsia" w:ascii="宋体" w:hAnsi="宋体"/>
          <w:b/>
          <w:bCs/>
          <w:sz w:val="24"/>
        </w:rPr>
        <w:t>电</w:t>
      </w:r>
      <w:r>
        <w:rPr>
          <w:rFonts w:hint="eastAsia" w:ascii="宋体" w:hAnsi="宋体"/>
          <w:b/>
          <w:bCs/>
          <w:sz w:val="24"/>
        </w:rPr>
        <w:tab/>
      </w:r>
      <w:r>
        <w:rPr>
          <w:rFonts w:hint="eastAsia" w:ascii="宋体" w:hAnsi="宋体"/>
          <w:b/>
          <w:bCs/>
          <w:sz w:val="24"/>
        </w:rPr>
        <w:t xml:space="preserve"> 话：</w:t>
      </w:r>
      <w:r>
        <w:rPr>
          <w:rFonts w:hint="eastAsia" w:ascii="宋体" w:hAnsi="宋体"/>
          <w:b/>
          <w:bCs/>
          <w:sz w:val="24"/>
          <w:u w:val="single"/>
        </w:rPr>
        <w:t xml:space="preserve">                 </w:t>
      </w:r>
      <w:r>
        <w:rPr>
          <w:rFonts w:hint="eastAsia" w:ascii="宋体" w:hAnsi="宋体"/>
          <w:b/>
          <w:bCs/>
          <w:sz w:val="24"/>
        </w:rPr>
        <w:t xml:space="preserve">                   </w:t>
      </w:r>
    </w:p>
    <w:p>
      <w:pPr>
        <w:spacing w:before="156" w:beforeLines="50" w:after="156" w:afterLines="50" w:line="360" w:lineRule="auto"/>
        <w:ind w:firstLine="480" w:firstLineChars="200"/>
        <w:rPr>
          <w:rFonts w:ascii="宋体" w:hAnsi="宋体"/>
          <w:sz w:val="24"/>
        </w:rPr>
      </w:pPr>
    </w:p>
    <w:p>
      <w:pPr>
        <w:spacing w:before="156" w:beforeLines="50" w:after="156" w:afterLines="50" w:line="360" w:lineRule="auto"/>
        <w:ind w:firstLine="480" w:firstLineChars="200"/>
        <w:rPr>
          <w:rFonts w:hint="eastAsia" w:ascii="宋体" w:hAnsi="宋体"/>
          <w:sz w:val="24"/>
        </w:rPr>
      </w:pPr>
      <w:r>
        <w:rPr>
          <w:rFonts w:hint="eastAsia" w:ascii="宋体" w:hAnsi="宋体"/>
          <w:sz w:val="24"/>
        </w:rPr>
        <w:t>甲、</w:t>
      </w:r>
      <w:bookmarkStart w:id="8" w:name="_GoBack"/>
      <w:bookmarkEnd w:id="8"/>
      <w:r>
        <w:rPr>
          <w:rFonts w:hint="eastAsia" w:ascii="宋体" w:hAnsi="宋体"/>
          <w:sz w:val="24"/>
        </w:rPr>
        <w:t>乙双方根据</w:t>
      </w:r>
      <w:r>
        <w:rPr>
          <w:rFonts w:hint="eastAsia" w:ascii="宋体" w:hAnsi="宋体"/>
          <w:sz w:val="24"/>
          <w:lang w:bidi="en-US"/>
        </w:rPr>
        <w:t>《中华人民共和国</w:t>
      </w:r>
      <w:r>
        <w:rPr>
          <w:rFonts w:hint="eastAsia" w:ascii="宋体" w:hAnsi="宋体"/>
          <w:sz w:val="24"/>
          <w:lang w:val="en-US" w:eastAsia="zh-CN" w:bidi="en-US"/>
        </w:rPr>
        <w:t>民法典</w:t>
      </w:r>
      <w:r>
        <w:rPr>
          <w:rFonts w:hint="eastAsia" w:ascii="宋体" w:hAnsi="宋体"/>
          <w:sz w:val="24"/>
          <w:lang w:bidi="en-US"/>
        </w:rPr>
        <w:t>》</w:t>
      </w:r>
      <w:r>
        <w:rPr>
          <w:rFonts w:hint="eastAsia" w:ascii="宋体" w:hAnsi="宋体"/>
          <w:sz w:val="24"/>
        </w:rPr>
        <w:t>等有关法律、法规的规定，在平等、自愿、诚信的基础上，双方签订如下合同并共同遵守执行。</w:t>
      </w:r>
    </w:p>
    <w:p>
      <w:pPr>
        <w:adjustRightInd w:val="0"/>
        <w:snapToGrid w:val="0"/>
        <w:spacing w:before="93" w:beforeLines="30" w:line="360" w:lineRule="auto"/>
        <w:ind w:firstLine="480" w:firstLineChars="200"/>
        <w:rPr>
          <w:rFonts w:ascii="宋体" w:hAnsi="宋体"/>
          <w:b/>
          <w:sz w:val="24"/>
        </w:rPr>
      </w:pPr>
      <w:r>
        <w:rPr>
          <w:rFonts w:hint="eastAsia" w:ascii="宋体" w:hAnsi="宋体"/>
          <w:b/>
          <w:sz w:val="24"/>
        </w:rPr>
        <w:t>一 、合同文件</w:t>
      </w:r>
    </w:p>
    <w:p>
      <w:pPr>
        <w:spacing w:line="360" w:lineRule="auto"/>
        <w:ind w:firstLine="480" w:firstLineChars="200"/>
        <w:rPr>
          <w:rFonts w:hint="eastAsia" w:ascii="宋体" w:hAnsi="宋体"/>
          <w:sz w:val="24"/>
        </w:rPr>
      </w:pPr>
      <w:r>
        <w:rPr>
          <w:rFonts w:hint="eastAsia" w:ascii="宋体" w:hAnsi="宋体"/>
          <w:sz w:val="24"/>
        </w:rPr>
        <w:t>下列文件构成本合同书的组成部分，组成合同书的多个文件的优先适用和解释次序如下：</w:t>
      </w:r>
    </w:p>
    <w:p>
      <w:pPr>
        <w:spacing w:line="360" w:lineRule="auto"/>
        <w:ind w:firstLine="480" w:firstLineChars="200"/>
        <w:rPr>
          <w:rFonts w:hint="eastAsia" w:ascii="宋体" w:hAnsi="宋体"/>
          <w:sz w:val="24"/>
        </w:rPr>
      </w:pPr>
      <w:r>
        <w:rPr>
          <w:rFonts w:hint="eastAsia" w:ascii="宋体" w:hAnsi="宋体"/>
          <w:sz w:val="24"/>
        </w:rPr>
        <w:t>1.本合同书（含合同附件）</w:t>
      </w:r>
    </w:p>
    <w:p>
      <w:pPr>
        <w:spacing w:line="360" w:lineRule="auto"/>
        <w:ind w:firstLine="480" w:firstLineChars="200"/>
        <w:rPr>
          <w:rFonts w:hint="eastAsia" w:ascii="宋体" w:hAnsi="宋体"/>
          <w:sz w:val="24"/>
        </w:rPr>
      </w:pPr>
      <w:r>
        <w:rPr>
          <w:rFonts w:hint="eastAsia" w:ascii="宋体" w:hAnsi="宋体"/>
          <w:sz w:val="24"/>
        </w:rPr>
        <w:t>2.补充协议</w:t>
      </w:r>
    </w:p>
    <w:p>
      <w:pPr>
        <w:adjustRightInd w:val="0"/>
        <w:snapToGrid w:val="0"/>
        <w:spacing w:before="93" w:beforeLines="30" w:line="360" w:lineRule="auto"/>
        <w:ind w:firstLine="480" w:firstLineChars="200"/>
        <w:rPr>
          <w:rFonts w:hint="eastAsia" w:ascii="宋体" w:hAnsi="宋体"/>
          <w:b/>
          <w:sz w:val="24"/>
        </w:rPr>
      </w:pPr>
      <w:r>
        <w:rPr>
          <w:rFonts w:hint="eastAsia" w:ascii="宋体" w:hAnsi="宋体"/>
          <w:b/>
          <w:sz w:val="24"/>
        </w:rPr>
        <w:t>二、合同标的物（货物□   软件系统□  服务□ ）</w:t>
      </w:r>
    </w:p>
    <w:p>
      <w:pPr>
        <w:adjustRightInd w:val="0"/>
        <w:snapToGrid w:val="0"/>
        <w:spacing w:before="93" w:beforeLines="30" w:line="360" w:lineRule="auto"/>
        <w:ind w:firstLine="480" w:firstLineChars="200"/>
        <w:rPr>
          <w:rFonts w:hint="eastAsia" w:ascii="宋体" w:hAnsi="宋体"/>
          <w:sz w:val="24"/>
          <w:u w:val="single"/>
        </w:rPr>
      </w:pPr>
      <w:r>
        <w:rPr>
          <w:rFonts w:hint="eastAsia" w:ascii="宋体" w:hAnsi="宋体"/>
          <w:sz w:val="24"/>
        </w:rPr>
        <w:t>1.标的物名称</w:t>
      </w:r>
      <w:r>
        <w:rPr>
          <w:rFonts w:hint="eastAsia" w:ascii="宋体" w:hAnsi="宋体"/>
          <w:sz w:val="24"/>
          <w:u w:val="single"/>
        </w:rPr>
        <w:t xml:space="preserve">                                        </w:t>
      </w:r>
      <w:r>
        <w:rPr>
          <w:rFonts w:hint="eastAsia" w:ascii="宋体" w:hAnsi="宋体"/>
          <w:sz w:val="24"/>
        </w:rPr>
        <w:t>（详见附件</w:t>
      </w:r>
      <w:r>
        <w:rPr>
          <w:rFonts w:ascii="宋体" w:hAnsi="宋体"/>
          <w:sz w:val="24"/>
          <w:u w:val="single"/>
        </w:rPr>
        <w:t>1</w:t>
      </w:r>
      <w:r>
        <w:rPr>
          <w:rFonts w:hint="eastAsia" w:ascii="宋体" w:hAnsi="宋体"/>
          <w:sz w:val="24"/>
        </w:rPr>
        <w:t>）</w:t>
      </w:r>
    </w:p>
    <w:p>
      <w:pPr>
        <w:adjustRightInd w:val="0"/>
        <w:snapToGrid w:val="0"/>
        <w:spacing w:before="93" w:beforeLines="30" w:line="360" w:lineRule="auto"/>
        <w:ind w:firstLine="480" w:firstLineChars="200"/>
        <w:rPr>
          <w:rFonts w:hint="eastAsia" w:ascii="宋体" w:hAnsi="宋体"/>
          <w:sz w:val="24"/>
        </w:rPr>
      </w:pPr>
      <w:r>
        <w:rPr>
          <w:rFonts w:hint="eastAsia" w:ascii="宋体" w:hAnsi="宋体"/>
          <w:sz w:val="24"/>
        </w:rPr>
        <w:t>2.标的物数量、规格</w:t>
      </w:r>
      <w:r>
        <w:rPr>
          <w:rFonts w:hint="eastAsia" w:ascii="宋体" w:hAnsi="宋体"/>
          <w:sz w:val="24"/>
          <w:u w:val="single"/>
        </w:rPr>
        <w:t xml:space="preserve">                                       </w:t>
      </w:r>
      <w:r>
        <w:rPr>
          <w:rFonts w:hint="eastAsia" w:ascii="宋体" w:hAnsi="宋体"/>
          <w:sz w:val="24"/>
        </w:rPr>
        <w:t>（详见附件</w:t>
      </w:r>
      <w:r>
        <w:rPr>
          <w:rFonts w:ascii="宋体" w:hAnsi="宋体"/>
          <w:sz w:val="24"/>
          <w:u w:val="single"/>
        </w:rPr>
        <w:t>1</w:t>
      </w:r>
      <w:r>
        <w:rPr>
          <w:rFonts w:hint="eastAsia" w:ascii="宋体" w:hAnsi="宋体"/>
          <w:sz w:val="24"/>
        </w:rPr>
        <w:t xml:space="preserve">）  </w:t>
      </w:r>
    </w:p>
    <w:p>
      <w:pPr>
        <w:adjustRightInd w:val="0"/>
        <w:snapToGrid w:val="0"/>
        <w:spacing w:before="93" w:beforeLines="30" w:line="360" w:lineRule="auto"/>
        <w:ind w:firstLine="480" w:firstLineChars="200"/>
        <w:rPr>
          <w:rFonts w:hint="eastAsia" w:ascii="宋体" w:hAnsi="宋体"/>
          <w:sz w:val="24"/>
        </w:rPr>
      </w:pPr>
      <w:r>
        <w:rPr>
          <w:rFonts w:hint="eastAsia" w:ascii="宋体" w:hAnsi="宋体"/>
          <w:sz w:val="24"/>
        </w:rPr>
        <w:t>3.标的物型号、功能</w:t>
      </w:r>
      <w:r>
        <w:rPr>
          <w:rFonts w:hint="eastAsia" w:ascii="宋体" w:hAnsi="宋体"/>
          <w:sz w:val="24"/>
          <w:u w:val="single"/>
        </w:rPr>
        <w:t xml:space="preserve">                                       </w:t>
      </w:r>
      <w:r>
        <w:rPr>
          <w:rFonts w:hint="eastAsia" w:ascii="宋体" w:hAnsi="宋体"/>
          <w:sz w:val="24"/>
        </w:rPr>
        <w:t>（详见附件</w:t>
      </w:r>
      <w:r>
        <w:rPr>
          <w:rFonts w:ascii="宋体" w:hAnsi="宋体"/>
          <w:sz w:val="24"/>
          <w:u w:val="single"/>
        </w:rPr>
        <w:t>1</w:t>
      </w:r>
      <w:r>
        <w:rPr>
          <w:rFonts w:hint="eastAsia" w:ascii="宋体" w:hAnsi="宋体"/>
          <w:sz w:val="24"/>
        </w:rPr>
        <w:t xml:space="preserve">）     </w:t>
      </w:r>
    </w:p>
    <w:p>
      <w:pPr>
        <w:adjustRightInd w:val="0"/>
        <w:snapToGrid w:val="0"/>
        <w:spacing w:before="93" w:beforeLines="30" w:line="360" w:lineRule="auto"/>
        <w:ind w:firstLine="480" w:firstLineChars="200"/>
        <w:rPr>
          <w:rFonts w:hint="eastAsia" w:ascii="宋体" w:hAnsi="宋体"/>
          <w:sz w:val="24"/>
        </w:rPr>
      </w:pPr>
      <w:r>
        <w:rPr>
          <w:rFonts w:hint="eastAsia" w:ascii="宋体" w:hAnsi="宋体"/>
          <w:sz w:val="24"/>
        </w:rPr>
        <w:t>4.其它</w:t>
      </w:r>
      <w:r>
        <w:rPr>
          <w:rFonts w:hint="eastAsia" w:ascii="宋体" w:hAnsi="宋体"/>
          <w:sz w:val="24"/>
          <w:u w:val="single"/>
        </w:rPr>
        <w:t xml:space="preserve">                                                   </w:t>
      </w:r>
      <w:r>
        <w:rPr>
          <w:rFonts w:hint="eastAsia" w:ascii="宋体" w:hAnsi="宋体"/>
          <w:sz w:val="24"/>
        </w:rPr>
        <w:t xml:space="preserve"> </w:t>
      </w:r>
    </w:p>
    <w:p>
      <w:pPr>
        <w:adjustRightInd w:val="0"/>
        <w:snapToGrid w:val="0"/>
        <w:spacing w:before="93" w:beforeLines="30" w:line="360" w:lineRule="auto"/>
        <w:ind w:firstLine="480" w:firstLineChars="200"/>
        <w:rPr>
          <w:rFonts w:hint="eastAsia" w:ascii="宋体" w:hAnsi="宋体"/>
          <w:b/>
          <w:sz w:val="24"/>
        </w:rPr>
      </w:pPr>
      <w:r>
        <w:rPr>
          <w:rFonts w:hint="eastAsia" w:ascii="宋体" w:hAnsi="宋体"/>
          <w:b/>
          <w:sz w:val="24"/>
        </w:rPr>
        <w:t>三、合同金额</w:t>
      </w:r>
    </w:p>
    <w:p>
      <w:pPr>
        <w:spacing w:line="360" w:lineRule="auto"/>
        <w:ind w:firstLine="480" w:firstLineChars="200"/>
        <w:rPr>
          <w:rFonts w:hint="eastAsia" w:ascii="宋体" w:hAnsi="宋体"/>
          <w:sz w:val="24"/>
        </w:rPr>
      </w:pPr>
      <w:r>
        <w:rPr>
          <w:rFonts w:hint="eastAsia" w:ascii="宋体" w:hAnsi="宋体"/>
          <w:sz w:val="24"/>
        </w:rPr>
        <w:t>本合同金额总价款为人民币(大写)</w:t>
      </w:r>
      <w:r>
        <w:rPr>
          <w:rFonts w:hint="eastAsia" w:ascii="宋体" w:hAnsi="宋体"/>
          <w:b/>
          <w:sz w:val="24"/>
          <w:u w:val="single"/>
        </w:rPr>
        <w:t xml:space="preserve">                </w:t>
      </w:r>
      <w:r>
        <w:rPr>
          <w:rFonts w:hint="eastAsia" w:ascii="宋体" w:hAnsi="宋体"/>
          <w:sz w:val="24"/>
        </w:rPr>
        <w:t>元整，小写：￥</w:t>
      </w:r>
      <w:r>
        <w:rPr>
          <w:rFonts w:hint="eastAsia" w:ascii="宋体" w:hAnsi="宋体"/>
          <w:b/>
          <w:sz w:val="24"/>
          <w:u w:val="single"/>
        </w:rPr>
        <w:t xml:space="preserve">              </w:t>
      </w:r>
      <w:r>
        <w:rPr>
          <w:rFonts w:hint="eastAsia" w:ascii="宋体" w:hAnsi="宋体"/>
          <w:sz w:val="24"/>
        </w:rPr>
        <w:t>元 (合同金额中已包含税费、运输费、保险费、</w:t>
      </w:r>
      <w:r>
        <w:rPr>
          <w:rFonts w:hint="eastAsia" w:ascii="宋体" w:hAnsi="宋体"/>
          <w:color w:val="000000"/>
          <w:sz w:val="24"/>
        </w:rPr>
        <w:t>验收成本费等</w:t>
      </w:r>
      <w:r>
        <w:rPr>
          <w:rFonts w:hint="eastAsia" w:ascii="宋体" w:hAnsi="宋体"/>
          <w:sz w:val="24"/>
        </w:rPr>
        <w:t>)。</w:t>
      </w:r>
    </w:p>
    <w:p>
      <w:pPr>
        <w:adjustRightInd w:val="0"/>
        <w:snapToGrid w:val="0"/>
        <w:spacing w:before="93" w:beforeLines="30" w:line="360" w:lineRule="auto"/>
        <w:ind w:firstLine="480" w:firstLineChars="200"/>
        <w:rPr>
          <w:rFonts w:hint="eastAsia" w:ascii="宋体" w:hAnsi="宋体"/>
          <w:b/>
          <w:sz w:val="24"/>
        </w:rPr>
      </w:pPr>
      <w:r>
        <w:rPr>
          <w:rFonts w:hint="eastAsia" w:ascii="宋体" w:hAnsi="宋体"/>
          <w:b/>
          <w:sz w:val="24"/>
        </w:rPr>
        <w:t>四、付款条件和支付方式</w:t>
      </w:r>
    </w:p>
    <w:p>
      <w:pPr>
        <w:widowControl/>
        <w:spacing w:line="360" w:lineRule="auto"/>
        <w:ind w:firstLine="480" w:firstLineChars="200"/>
        <w:rPr>
          <w:rFonts w:hint="eastAsia" w:ascii="宋体" w:hAnsi="宋体" w:cs="宋体"/>
          <w:color w:val="000000"/>
          <w:sz w:val="24"/>
        </w:rPr>
      </w:pPr>
      <w:r>
        <w:rPr>
          <w:rFonts w:hint="eastAsia" w:ascii="宋体" w:hAnsi="宋体" w:cs="宋体"/>
          <w:sz w:val="24"/>
        </w:rPr>
        <w:t>1.乙方按期交付标的物且安装调试完毕，甲方验收合格后，甲方向乙方付清合同1</w:t>
      </w:r>
      <w:r>
        <w:rPr>
          <w:rFonts w:ascii="宋体" w:hAnsi="宋体" w:cs="宋体"/>
          <w:sz w:val="24"/>
        </w:rPr>
        <w:t>00%的价款</w:t>
      </w:r>
      <w:r>
        <w:rPr>
          <w:rFonts w:hint="eastAsia" w:ascii="宋体" w:hAnsi="宋体" w:cs="宋体"/>
          <w:sz w:val="24"/>
        </w:rPr>
        <w:t>，即人民币（大写）</w:t>
      </w:r>
      <w:r>
        <w:rPr>
          <w:rFonts w:hint="eastAsia" w:ascii="宋体" w:hAnsi="宋体" w:cs="宋体"/>
          <w:sz w:val="24"/>
          <w:szCs w:val="22"/>
          <w:u w:val="single"/>
        </w:rPr>
        <w:t xml:space="preserve">      </w:t>
      </w:r>
      <w:r>
        <w:rPr>
          <w:rFonts w:hint="eastAsia" w:ascii="宋体" w:hAnsi="宋体" w:cs="宋体"/>
          <w:sz w:val="24"/>
        </w:rPr>
        <w:t xml:space="preserve"> 元整。</w:t>
      </w:r>
    </w:p>
    <w:p>
      <w:pPr>
        <w:widowControl/>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.双方约定合同价款以支票</w:t>
      </w:r>
      <w:r>
        <w:rPr>
          <w:rFonts w:hint="eastAsia" w:ascii="宋体" w:hAnsi="宋体"/>
          <w:sz w:val="24"/>
        </w:rPr>
        <w:t xml:space="preserve">□    </w:t>
      </w:r>
      <w:r>
        <w:rPr>
          <w:rFonts w:hint="eastAsia" w:ascii="宋体" w:hAnsi="宋体" w:cs="宋体"/>
          <w:color w:val="000000"/>
          <w:sz w:val="24"/>
        </w:rPr>
        <w:t>汇票</w:t>
      </w:r>
      <w:r>
        <w:rPr>
          <w:rFonts w:hint="eastAsia" w:ascii="宋体" w:hAnsi="宋体"/>
          <w:sz w:val="24"/>
        </w:rPr>
        <w:t>□</w:t>
      </w:r>
      <w:r>
        <w:rPr>
          <w:rFonts w:hint="eastAsia" w:ascii="宋体" w:hAnsi="宋体" w:cs="宋体"/>
          <w:color w:val="000000"/>
          <w:sz w:val="24"/>
        </w:rPr>
        <w:t xml:space="preserve">   银行转账</w:t>
      </w:r>
      <w:r>
        <w:rPr>
          <w:rFonts w:hint="eastAsia" w:ascii="宋体" w:hAnsi="宋体"/>
          <w:sz w:val="24"/>
        </w:rPr>
        <w:t>□</w:t>
      </w: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其它</w:t>
      </w:r>
      <w:r>
        <w:rPr>
          <w:rFonts w:hint="eastAsia" w:ascii="宋体" w:hAnsi="宋体"/>
          <w:sz w:val="24"/>
        </w:rPr>
        <w:t>□</w:t>
      </w:r>
      <w:r>
        <w:rPr>
          <w:rFonts w:hint="eastAsia" w:ascii="宋体" w:hAnsi="宋体" w:cs="宋体"/>
          <w:color w:val="000000"/>
          <w:sz w:val="24"/>
          <w:u w:val="single"/>
        </w:rPr>
        <w:t xml:space="preserve">        </w:t>
      </w:r>
      <w:r>
        <w:rPr>
          <w:rFonts w:hint="eastAsia" w:ascii="宋体" w:hAnsi="宋体" w:cs="宋体"/>
          <w:color w:val="000000"/>
          <w:sz w:val="24"/>
        </w:rPr>
        <w:t>进行支付。</w:t>
      </w:r>
    </w:p>
    <w:p>
      <w:pPr>
        <w:widowControl/>
        <w:spacing w:line="360" w:lineRule="auto"/>
        <w:ind w:firstLine="480" w:firstLineChars="200"/>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.甲方的银行账户信息：</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b/>
          <w:bCs/>
          <w:sz w:val="24"/>
        </w:rPr>
        <w:t xml:space="preserve"> 开户银行：</w:t>
      </w:r>
      <w:r>
        <w:rPr>
          <w:rFonts w:hint="eastAsia" w:ascii="宋体" w:hAnsi="宋体"/>
          <w:sz w:val="24"/>
        </w:rPr>
        <w:t>中国银行大兴支行</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hint="eastAsia" w:ascii="宋体" w:hAnsi="宋体"/>
          <w:b/>
          <w:bCs/>
          <w:sz w:val="24"/>
        </w:rPr>
        <w:t xml:space="preserve"> 帐</w:t>
      </w:r>
      <w:r>
        <w:rPr>
          <w:rFonts w:hint="eastAsia" w:ascii="宋体" w:hAnsi="宋体"/>
          <w:b/>
          <w:bCs/>
          <w:sz w:val="24"/>
        </w:rPr>
        <w:tab/>
      </w:r>
      <w:r>
        <w:rPr>
          <w:rFonts w:hint="eastAsia" w:ascii="宋体" w:hAnsi="宋体"/>
          <w:b/>
          <w:bCs/>
          <w:sz w:val="24"/>
        </w:rPr>
        <w:tab/>
      </w:r>
      <w:r>
        <w:rPr>
          <w:rFonts w:hint="eastAsia" w:ascii="宋体" w:hAnsi="宋体"/>
          <w:b/>
          <w:bCs/>
          <w:sz w:val="24"/>
        </w:rPr>
        <w:t>号：</w:t>
      </w:r>
      <w:r>
        <w:rPr>
          <w:rFonts w:hint="eastAsia" w:ascii="宋体" w:hAnsi="宋体"/>
          <w:sz w:val="24"/>
        </w:rPr>
        <w:t>319456009521</w:t>
      </w:r>
    </w:p>
    <w:p>
      <w:pPr>
        <w:widowControl/>
        <w:spacing w:line="360" w:lineRule="auto"/>
        <w:ind w:firstLine="480" w:firstLineChars="200"/>
        <w:rPr>
          <w:rFonts w:hint="eastAsia" w:ascii="宋体" w:hAnsi="宋体" w:cs="宋体"/>
          <w:sz w:val="24"/>
        </w:rPr>
      </w:pPr>
      <w:r>
        <w:rPr>
          <w:rFonts w:hint="eastAsia" w:ascii="宋体" w:hAnsi="宋体" w:cs="宋体"/>
          <w:sz w:val="24"/>
        </w:rPr>
        <w:t xml:space="preserve">(3) </w:t>
      </w:r>
      <w:r>
        <w:rPr>
          <w:rFonts w:hint="eastAsia" w:ascii="宋体" w:hAnsi="宋体" w:cs="宋体"/>
          <w:b/>
          <w:sz w:val="24"/>
        </w:rPr>
        <w:t>税</w:t>
      </w:r>
      <w:r>
        <w:rPr>
          <w:rFonts w:hint="eastAsia" w:ascii="宋体" w:hAnsi="宋体" w:cs="宋体"/>
          <w:b/>
          <w:sz w:val="24"/>
        </w:rPr>
        <w:tab/>
      </w:r>
      <w:r>
        <w:rPr>
          <w:rFonts w:hint="eastAsia" w:ascii="宋体" w:hAnsi="宋体" w:cs="宋体"/>
          <w:b/>
          <w:sz w:val="24"/>
        </w:rPr>
        <w:tab/>
      </w:r>
      <w:r>
        <w:rPr>
          <w:rFonts w:hint="eastAsia" w:ascii="宋体" w:hAnsi="宋体" w:cs="宋体"/>
          <w:b/>
          <w:sz w:val="24"/>
        </w:rPr>
        <w:t>号：</w:t>
      </w:r>
      <w:r>
        <w:rPr>
          <w:rFonts w:hint="eastAsia" w:ascii="宋体" w:hAnsi="宋体"/>
          <w:sz w:val="24"/>
        </w:rPr>
        <w:t>12110000400002793R</w:t>
      </w:r>
    </w:p>
    <w:p>
      <w:pPr>
        <w:widowControl/>
        <w:spacing w:line="360" w:lineRule="auto"/>
        <w:ind w:firstLine="480" w:firstLineChars="200"/>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.乙方的银行账户信息：</w:t>
      </w:r>
    </w:p>
    <w:p>
      <w:pPr>
        <w:widowControl/>
        <w:spacing w:line="360" w:lineRule="auto"/>
        <w:ind w:firstLine="480" w:firstLineChars="200"/>
        <w:rPr>
          <w:rFonts w:hint="eastAsia" w:ascii="宋体" w:hAnsi="宋体"/>
          <w:bCs/>
          <w:sz w:val="24"/>
          <w:u w:val="single"/>
        </w:rPr>
      </w:pPr>
      <w:r>
        <w:rPr>
          <w:rFonts w:hint="eastAsia" w:ascii="宋体" w:hAnsi="宋体" w:cs="宋体"/>
          <w:color w:val="000000"/>
          <w:sz w:val="24"/>
        </w:rPr>
        <w:t>(1)</w:t>
      </w:r>
      <w:r>
        <w:rPr>
          <w:rFonts w:hint="eastAsia" w:ascii="宋体" w:hAnsi="宋体"/>
          <w:b/>
          <w:bCs/>
          <w:sz w:val="24"/>
        </w:rPr>
        <w:t xml:space="preserve"> 开户银行：</w:t>
      </w:r>
      <w:r>
        <w:rPr>
          <w:rFonts w:hint="eastAsia" w:ascii="宋体" w:hAnsi="宋体"/>
          <w:bCs/>
          <w:sz w:val="24"/>
          <w:u w:val="single"/>
        </w:rPr>
        <w:t xml:space="preserve">                     </w:t>
      </w:r>
    </w:p>
    <w:p>
      <w:pPr>
        <w:widowControl/>
        <w:spacing w:line="360" w:lineRule="auto"/>
        <w:ind w:firstLine="480" w:firstLineChars="200"/>
        <w:rPr>
          <w:rFonts w:ascii="宋体" w:hAnsi="宋体" w:cs="宋体"/>
          <w:color w:val="000000"/>
          <w:sz w:val="24"/>
          <w:u w:val="single"/>
        </w:rPr>
      </w:pPr>
      <w:r>
        <w:rPr>
          <w:rFonts w:hint="eastAsia" w:ascii="宋体" w:hAnsi="宋体" w:cs="宋体"/>
          <w:color w:val="000000"/>
          <w:sz w:val="24"/>
        </w:rPr>
        <w:t>(2)</w:t>
      </w:r>
      <w:r>
        <w:rPr>
          <w:rFonts w:hint="eastAsia" w:ascii="宋体" w:hAnsi="宋体"/>
          <w:b/>
          <w:bCs/>
          <w:sz w:val="24"/>
        </w:rPr>
        <w:t xml:space="preserve"> 帐</w:t>
      </w:r>
      <w:r>
        <w:rPr>
          <w:rFonts w:hint="eastAsia" w:ascii="宋体" w:hAnsi="宋体"/>
          <w:b/>
          <w:bCs/>
          <w:sz w:val="24"/>
        </w:rPr>
        <w:tab/>
      </w:r>
      <w:r>
        <w:rPr>
          <w:rFonts w:hint="eastAsia" w:ascii="宋体" w:hAnsi="宋体"/>
          <w:b/>
          <w:bCs/>
          <w:sz w:val="24"/>
        </w:rPr>
        <w:tab/>
      </w:r>
      <w:r>
        <w:rPr>
          <w:rFonts w:hint="eastAsia" w:ascii="宋体" w:hAnsi="宋体"/>
          <w:b/>
          <w:bCs/>
          <w:sz w:val="24"/>
        </w:rPr>
        <w:t>号：</w:t>
      </w:r>
      <w:r>
        <w:rPr>
          <w:rFonts w:hint="eastAsia" w:ascii="宋体" w:hAnsi="宋体" w:cs="宋体"/>
          <w:color w:val="000000"/>
          <w:sz w:val="24"/>
        </w:rPr>
        <w:t xml:space="preserve"> </w:t>
      </w:r>
      <w:r>
        <w:rPr>
          <w:rFonts w:hint="eastAsia" w:ascii="宋体" w:hAnsi="宋体" w:cs="宋体"/>
          <w:color w:val="000000"/>
          <w:sz w:val="24"/>
          <w:u w:val="single"/>
        </w:rPr>
        <w:t xml:space="preserve">                    </w:t>
      </w:r>
    </w:p>
    <w:p>
      <w:pPr>
        <w:widowControl/>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w:t>
      </w:r>
      <w:r>
        <w:rPr>
          <w:rFonts w:hint="eastAsia" w:ascii="宋体" w:hAnsi="宋体" w:cs="宋体"/>
          <w:b/>
          <w:color w:val="000000"/>
          <w:sz w:val="24"/>
        </w:rPr>
        <w:t xml:space="preserve"> 税</w:t>
      </w:r>
      <w:r>
        <w:rPr>
          <w:rFonts w:hint="eastAsia" w:ascii="宋体" w:hAnsi="宋体" w:cs="宋体"/>
          <w:b/>
          <w:color w:val="000000"/>
          <w:sz w:val="24"/>
        </w:rPr>
        <w:tab/>
      </w:r>
      <w:r>
        <w:rPr>
          <w:rFonts w:hint="eastAsia" w:ascii="宋体" w:hAnsi="宋体" w:cs="宋体"/>
          <w:b/>
          <w:color w:val="000000"/>
          <w:sz w:val="24"/>
        </w:rPr>
        <w:tab/>
      </w:r>
      <w:r>
        <w:rPr>
          <w:rFonts w:hint="eastAsia" w:ascii="宋体" w:hAnsi="宋体" w:cs="宋体"/>
          <w:b/>
          <w:color w:val="000000"/>
          <w:sz w:val="24"/>
        </w:rPr>
        <w:t>号：</w:t>
      </w:r>
      <w:r>
        <w:rPr>
          <w:rFonts w:hint="eastAsia" w:ascii="宋体" w:hAnsi="宋体" w:cs="宋体"/>
          <w:color w:val="000000"/>
          <w:sz w:val="24"/>
        </w:rPr>
        <w:t xml:space="preserve"> </w:t>
      </w:r>
      <w:r>
        <w:rPr>
          <w:rFonts w:hint="eastAsia" w:ascii="宋体" w:hAnsi="宋体" w:cs="宋体"/>
          <w:color w:val="000000"/>
          <w:sz w:val="24"/>
          <w:u w:val="single"/>
        </w:rPr>
        <w:t xml:space="preserve">                    </w:t>
      </w:r>
    </w:p>
    <w:p>
      <w:pPr>
        <w:adjustRightInd w:val="0"/>
        <w:snapToGrid w:val="0"/>
        <w:spacing w:before="93" w:beforeLines="30" w:line="360" w:lineRule="auto"/>
        <w:ind w:firstLine="480" w:firstLineChars="200"/>
        <w:rPr>
          <w:rFonts w:hint="eastAsia" w:ascii="宋体" w:hAnsi="宋体"/>
          <w:b/>
          <w:sz w:val="24"/>
        </w:rPr>
      </w:pPr>
      <w:r>
        <w:rPr>
          <w:rFonts w:hint="eastAsia" w:ascii="宋体" w:hAnsi="宋体"/>
          <w:b/>
          <w:sz w:val="24"/>
        </w:rPr>
        <w:t>五 、合同履行方式、期限、地点</w:t>
      </w:r>
    </w:p>
    <w:p>
      <w:pPr>
        <w:widowControl/>
        <w:spacing w:line="360" w:lineRule="auto"/>
        <w:ind w:firstLine="480" w:firstLineChars="200"/>
        <w:rPr>
          <w:rFonts w:hint="eastAsia" w:ascii="宋体" w:hAnsi="宋体" w:cs="宋体"/>
          <w:b/>
          <w:color w:val="000000"/>
          <w:sz w:val="24"/>
        </w:rPr>
      </w:pPr>
      <w:r>
        <w:rPr>
          <w:rFonts w:hint="eastAsia" w:ascii="宋体" w:hAnsi="宋体" w:cs="宋体"/>
          <w:color w:val="000000"/>
          <w:sz w:val="24"/>
        </w:rPr>
        <w:t>1.</w:t>
      </w:r>
      <w:r>
        <w:rPr>
          <w:rFonts w:hint="eastAsia" w:ascii="宋体" w:hAnsi="宋体"/>
          <w:sz w:val="24"/>
        </w:rPr>
        <w:t>交付方式：</w:t>
      </w:r>
      <w:r>
        <w:rPr>
          <w:rFonts w:hint="eastAsia" w:ascii="宋体" w:hAnsi="宋体"/>
          <w:sz w:val="24"/>
          <w:u w:val="single"/>
        </w:rPr>
        <w:t>甲方自提□</w:t>
      </w:r>
      <w:r>
        <w:rPr>
          <w:rFonts w:hint="eastAsia" w:ascii="宋体" w:hAnsi="宋体"/>
          <w:sz w:val="24"/>
        </w:rPr>
        <w:t>、</w:t>
      </w:r>
      <w:r>
        <w:rPr>
          <w:rFonts w:hint="eastAsia" w:ascii="宋体" w:hAnsi="宋体"/>
          <w:sz w:val="24"/>
          <w:u w:val="single"/>
        </w:rPr>
        <w:t>乙方送货□</w:t>
      </w:r>
      <w:r>
        <w:rPr>
          <w:rFonts w:hint="eastAsia" w:ascii="宋体" w:hAnsi="宋体"/>
          <w:sz w:val="24"/>
        </w:rPr>
        <w:t>、</w:t>
      </w:r>
      <w:r>
        <w:rPr>
          <w:rFonts w:hint="eastAsia" w:ascii="宋体" w:hAnsi="宋体"/>
          <w:sz w:val="24"/>
          <w:u w:val="single"/>
        </w:rPr>
        <w:t>乙方指定第三方送货□</w:t>
      </w:r>
      <w:r>
        <w:rPr>
          <w:rFonts w:hint="eastAsia" w:ascii="宋体" w:hAnsi="宋体"/>
          <w:sz w:val="24"/>
        </w:rPr>
        <w:t>、</w:t>
      </w:r>
      <w:r>
        <w:rPr>
          <w:rFonts w:hint="eastAsia" w:ascii="宋体" w:hAnsi="宋体"/>
          <w:sz w:val="24"/>
          <w:u w:val="single"/>
        </w:rPr>
        <w:t>其它</w:t>
      </w:r>
      <w:r>
        <w:rPr>
          <w:rFonts w:hint="eastAsia" w:ascii="宋体" w:hAnsi="宋体"/>
          <w:sz w:val="24"/>
        </w:rPr>
        <w:t>□</w:t>
      </w:r>
      <w:r>
        <w:rPr>
          <w:rFonts w:hint="eastAsia" w:ascii="宋体" w:hAnsi="宋体"/>
          <w:sz w:val="24"/>
          <w:u w:val="single"/>
        </w:rPr>
        <w:t xml:space="preserve">             </w:t>
      </w:r>
      <w:r>
        <w:rPr>
          <w:rFonts w:hint="eastAsia" w:ascii="宋体" w:hAnsi="宋体" w:cs="宋体"/>
          <w:b/>
          <w:color w:val="000000"/>
          <w:sz w:val="24"/>
        </w:rPr>
        <w:t>。</w:t>
      </w:r>
    </w:p>
    <w:p>
      <w:pPr>
        <w:spacing w:line="360" w:lineRule="auto"/>
        <w:ind w:firstLine="480" w:firstLineChars="200"/>
        <w:rPr>
          <w:rFonts w:hint="eastAsia" w:ascii="宋体" w:hAnsi="宋体"/>
          <w:sz w:val="24"/>
        </w:rPr>
      </w:pPr>
      <w:r>
        <w:rPr>
          <w:rFonts w:hint="eastAsia" w:ascii="宋体" w:hAnsi="宋体"/>
          <w:sz w:val="24"/>
        </w:rPr>
        <w:t>2.交付时间：</w:t>
      </w:r>
      <w:r>
        <w:rPr>
          <w:rFonts w:hint="eastAsia" w:ascii="宋体" w:hAnsi="宋体"/>
          <w:sz w:val="24"/>
          <w:u w:val="single"/>
        </w:rPr>
        <w:t xml:space="preserve">     年    月    日</w:t>
      </w:r>
      <w:r>
        <w:rPr>
          <w:rFonts w:ascii="宋体" w:hAnsi="宋体"/>
          <w:sz w:val="24"/>
          <w:u w:val="single"/>
        </w:rPr>
        <w:t>前</w:t>
      </w:r>
      <w:r>
        <w:rPr>
          <w:rFonts w:hint="eastAsia" w:ascii="宋体" w:hAnsi="宋体"/>
          <w:sz w:val="24"/>
          <w:u w:val="single"/>
        </w:rPr>
        <w:t>□或     年    月    日至    年   月    日□</w:t>
      </w:r>
      <w:r>
        <w:rPr>
          <w:rFonts w:hint="eastAsia" w:ascii="宋体" w:hAnsi="宋体"/>
          <w:sz w:val="24"/>
        </w:rPr>
        <w:t>交付完毕。</w:t>
      </w:r>
    </w:p>
    <w:p>
      <w:pPr>
        <w:spacing w:line="360" w:lineRule="auto"/>
        <w:ind w:firstLine="480" w:firstLineChars="200"/>
        <w:rPr>
          <w:rFonts w:hint="eastAsia" w:ascii="宋体" w:hAnsi="宋体"/>
          <w:sz w:val="24"/>
        </w:rPr>
      </w:pPr>
      <w:r>
        <w:rPr>
          <w:rFonts w:hint="eastAsia" w:ascii="宋体" w:hAnsi="宋体"/>
          <w:sz w:val="24"/>
        </w:rPr>
        <w:t>3.交付</w:t>
      </w:r>
      <w:r>
        <w:rPr>
          <w:rFonts w:ascii="宋体" w:hAnsi="宋体"/>
          <w:sz w:val="24"/>
        </w:rPr>
        <w:t>地点</w:t>
      </w:r>
      <w:r>
        <w:rPr>
          <w:rFonts w:hint="eastAsia" w:ascii="宋体" w:hAnsi="宋体"/>
          <w:sz w:val="24"/>
        </w:rPr>
        <w:t>：</w:t>
      </w:r>
      <w:r>
        <w:rPr>
          <w:rFonts w:hint="eastAsia" w:ascii="宋体" w:hAnsi="宋体"/>
          <w:sz w:val="24"/>
          <w:u w:val="single"/>
        </w:rPr>
        <w:t xml:space="preserve">                                         </w:t>
      </w:r>
      <w:r>
        <w:rPr>
          <w:rFonts w:hint="eastAsia" w:ascii="宋体" w:hAnsi="宋体"/>
          <w:sz w:val="24"/>
        </w:rPr>
        <w:t>（详见附件</w:t>
      </w:r>
      <w:r>
        <w:rPr>
          <w:rFonts w:hint="eastAsia" w:ascii="宋体" w:hAnsi="宋体"/>
          <w:sz w:val="24"/>
          <w:u w:val="single"/>
        </w:rPr>
        <w:t>2</w:t>
      </w:r>
      <w:r>
        <w:rPr>
          <w:rFonts w:hint="eastAsia" w:ascii="宋体" w:hAnsi="宋体"/>
          <w:sz w:val="24"/>
        </w:rPr>
        <w:t xml:space="preserve">）。 </w:t>
      </w:r>
      <w:bookmarkStart w:id="1" w:name="_Ref467377798"/>
      <w:bookmarkStart w:id="2" w:name="_Ref467377962"/>
      <w:bookmarkStart w:id="3" w:name="_Ref467379937"/>
      <w:bookmarkStart w:id="4" w:name="_Ref467379946"/>
      <w:bookmarkStart w:id="5" w:name="_Toc487900359"/>
      <w:r>
        <w:rPr>
          <w:rFonts w:hint="eastAsia" w:ascii="宋体" w:hAnsi="宋体"/>
          <w:sz w:val="24"/>
        </w:rPr>
        <w:t xml:space="preserve"> </w:t>
      </w:r>
    </w:p>
    <w:p>
      <w:pPr>
        <w:adjustRightInd w:val="0"/>
        <w:snapToGrid w:val="0"/>
        <w:spacing w:before="93" w:beforeLines="30" w:line="360" w:lineRule="auto"/>
        <w:ind w:firstLine="480" w:firstLineChars="200"/>
        <w:rPr>
          <w:rFonts w:hint="eastAsia" w:ascii="宋体" w:hAnsi="宋体"/>
          <w:b/>
          <w:sz w:val="24"/>
        </w:rPr>
      </w:pPr>
      <w:r>
        <w:rPr>
          <w:rFonts w:hint="eastAsia" w:ascii="宋体" w:hAnsi="宋体"/>
          <w:b/>
          <w:sz w:val="24"/>
        </w:rPr>
        <w:t>六、标的物质量保证</w:t>
      </w:r>
    </w:p>
    <w:bookmarkEnd w:id="1"/>
    <w:bookmarkEnd w:id="2"/>
    <w:bookmarkEnd w:id="3"/>
    <w:bookmarkEnd w:id="4"/>
    <w:bookmarkEnd w:id="5"/>
    <w:p>
      <w:pPr>
        <w:adjustRightInd w:val="0"/>
        <w:snapToGrid w:val="0"/>
        <w:spacing w:before="93" w:beforeLines="30" w:line="360" w:lineRule="auto"/>
        <w:ind w:firstLine="480" w:firstLineChars="200"/>
        <w:rPr>
          <w:rFonts w:hint="eastAsia" w:ascii="宋体" w:hAnsi="宋体"/>
          <w:sz w:val="24"/>
        </w:rPr>
      </w:pPr>
      <w:r>
        <w:rPr>
          <w:rFonts w:hint="eastAsia" w:ascii="宋体" w:hAnsi="宋体"/>
          <w:sz w:val="24"/>
        </w:rPr>
        <w:t>1.乙方保证</w:t>
      </w:r>
      <w:r>
        <w:rPr>
          <w:rFonts w:ascii="宋体" w:hAnsi="宋体"/>
          <w:sz w:val="24"/>
        </w:rPr>
        <w:t>所交付的</w:t>
      </w:r>
      <w:r>
        <w:rPr>
          <w:rFonts w:hint="eastAsia" w:ascii="宋体" w:hAnsi="宋体"/>
          <w:sz w:val="24"/>
        </w:rPr>
        <w:t>标的物符合国家规定的质量标准和本</w:t>
      </w:r>
      <w:r>
        <w:rPr>
          <w:rFonts w:ascii="宋体" w:hAnsi="宋体"/>
          <w:sz w:val="24"/>
        </w:rPr>
        <w:t>合同规定的</w:t>
      </w:r>
      <w:r>
        <w:rPr>
          <w:rFonts w:hint="eastAsia" w:ascii="宋体" w:hAnsi="宋体"/>
          <w:sz w:val="24"/>
        </w:rPr>
        <w:t>质量</w:t>
      </w:r>
      <w:r>
        <w:rPr>
          <w:rFonts w:ascii="宋体" w:hAnsi="宋体"/>
          <w:sz w:val="24"/>
        </w:rPr>
        <w:t>、规格和性能</w:t>
      </w:r>
      <w:r>
        <w:rPr>
          <w:rFonts w:hint="eastAsia" w:ascii="宋体" w:hAnsi="宋体"/>
          <w:sz w:val="24"/>
        </w:rPr>
        <w:t>等</w:t>
      </w:r>
      <w:r>
        <w:rPr>
          <w:rFonts w:ascii="宋体" w:hAnsi="宋体"/>
          <w:sz w:val="24"/>
        </w:rPr>
        <w:t>要求</w:t>
      </w:r>
      <w:r>
        <w:rPr>
          <w:rFonts w:hint="eastAsia" w:ascii="宋体" w:hAnsi="宋体"/>
          <w:sz w:val="24"/>
        </w:rPr>
        <w:t>，以及</w:t>
      </w:r>
      <w:r>
        <w:rPr>
          <w:rFonts w:ascii="宋体" w:hAnsi="宋体"/>
          <w:sz w:val="24"/>
        </w:rPr>
        <w:t>满足</w:t>
      </w:r>
      <w:r>
        <w:rPr>
          <w:rFonts w:hint="eastAsia" w:ascii="宋体" w:hAnsi="宋体"/>
          <w:sz w:val="24"/>
        </w:rPr>
        <w:t>本合同</w:t>
      </w:r>
      <w:r>
        <w:rPr>
          <w:rFonts w:ascii="宋体" w:hAnsi="宋体"/>
          <w:sz w:val="24"/>
        </w:rPr>
        <w:t>的目的和甲方的使用要求</w:t>
      </w:r>
      <w:r>
        <w:rPr>
          <w:rFonts w:hint="eastAsia" w:ascii="宋体" w:hAnsi="宋体"/>
          <w:sz w:val="24"/>
        </w:rPr>
        <w:t>。</w:t>
      </w:r>
    </w:p>
    <w:p>
      <w:pPr>
        <w:adjustRightInd w:val="0"/>
        <w:snapToGrid w:val="0"/>
        <w:spacing w:before="93" w:beforeLines="30" w:line="360" w:lineRule="auto"/>
        <w:ind w:firstLine="480" w:firstLineChars="200"/>
        <w:rPr>
          <w:rFonts w:hint="eastAsia" w:ascii="宋体" w:hAnsi="宋体"/>
          <w:sz w:val="24"/>
        </w:rPr>
      </w:pPr>
      <w:r>
        <w:rPr>
          <w:rFonts w:hint="eastAsia" w:ascii="宋体" w:hAnsi="宋体"/>
          <w:sz w:val="24"/>
        </w:rPr>
        <w:t>2.如甲方对交付的标的物有特殊需求的</w:t>
      </w:r>
      <w:r>
        <w:rPr>
          <w:rFonts w:ascii="宋体" w:hAnsi="宋体"/>
          <w:sz w:val="24"/>
        </w:rPr>
        <w:t>，乙方</w:t>
      </w:r>
      <w:r>
        <w:rPr>
          <w:rFonts w:hint="eastAsia" w:ascii="宋体" w:hAnsi="宋体"/>
          <w:sz w:val="24"/>
        </w:rPr>
        <w:t>还应</w:t>
      </w:r>
      <w:r>
        <w:rPr>
          <w:rFonts w:ascii="宋体" w:hAnsi="宋体"/>
          <w:sz w:val="24"/>
        </w:rPr>
        <w:t>提供有关</w:t>
      </w:r>
      <w:r>
        <w:rPr>
          <w:rFonts w:hint="eastAsia" w:ascii="宋体" w:hAnsi="宋体"/>
          <w:sz w:val="24"/>
        </w:rPr>
        <w:t>标的物的</w:t>
      </w:r>
      <w:r>
        <w:rPr>
          <w:rFonts w:ascii="宋体" w:hAnsi="宋体"/>
          <w:sz w:val="24"/>
        </w:rPr>
        <w:t>质量说明，</w:t>
      </w:r>
      <w:r>
        <w:rPr>
          <w:rFonts w:hint="eastAsia" w:ascii="宋体" w:hAnsi="宋体"/>
          <w:sz w:val="24"/>
        </w:rPr>
        <w:t>乙方向甲方交付的标的物应当符合</w:t>
      </w:r>
      <w:r>
        <w:rPr>
          <w:rFonts w:ascii="宋体" w:hAnsi="宋体"/>
          <w:sz w:val="24"/>
        </w:rPr>
        <w:t>该说明的质量</w:t>
      </w:r>
      <w:r>
        <w:rPr>
          <w:rFonts w:hint="eastAsia" w:ascii="宋体" w:hAnsi="宋体"/>
          <w:sz w:val="24"/>
        </w:rPr>
        <w:t>和性能要求</w:t>
      </w:r>
      <w:r>
        <w:rPr>
          <w:rFonts w:ascii="宋体" w:hAnsi="宋体"/>
          <w:sz w:val="24"/>
        </w:rPr>
        <w:t>。</w:t>
      </w:r>
    </w:p>
    <w:p>
      <w:pPr>
        <w:pStyle w:val="7"/>
        <w:adjustRightInd/>
        <w:snapToGrid/>
        <w:spacing w:before="0" w:line="360" w:lineRule="auto"/>
        <w:ind w:left="0" w:right="0" w:firstLine="480" w:firstLineChars="200"/>
        <w:rPr>
          <w:rFonts w:ascii="宋体" w:hAnsi="宋体"/>
          <w:szCs w:val="24"/>
        </w:rPr>
      </w:pPr>
      <w:r>
        <w:rPr>
          <w:rFonts w:hint="eastAsia" w:ascii="宋体" w:hAnsi="宋体"/>
          <w:szCs w:val="24"/>
        </w:rPr>
        <w:t>3.乙方保证向甲方交付的标的物和与之有关的软件、电子文档、源代码、硬件、配件</w:t>
      </w:r>
      <w:r>
        <w:rPr>
          <w:rFonts w:ascii="宋体" w:hAnsi="宋体"/>
          <w:szCs w:val="24"/>
        </w:rPr>
        <w:t>、</w:t>
      </w:r>
      <w:r>
        <w:rPr>
          <w:rFonts w:hint="eastAsia" w:ascii="宋体" w:hAnsi="宋体"/>
          <w:szCs w:val="24"/>
        </w:rPr>
        <w:t>设备设施等具有其合法的所有权，并未侵犯任何第三方的知识产权和合法权益。</w:t>
      </w:r>
    </w:p>
    <w:p>
      <w:pPr>
        <w:pStyle w:val="7"/>
        <w:adjustRightInd/>
        <w:snapToGrid/>
        <w:spacing w:before="0" w:line="360" w:lineRule="auto"/>
        <w:ind w:left="0" w:right="0" w:firstLine="480" w:firstLineChars="200"/>
        <w:rPr>
          <w:rFonts w:hint="eastAsia" w:ascii="宋体" w:hAnsi="宋体"/>
          <w:szCs w:val="24"/>
        </w:rPr>
      </w:pPr>
      <w:r>
        <w:rPr>
          <w:rFonts w:hint="eastAsia" w:ascii="宋体" w:hAnsi="宋体"/>
          <w:szCs w:val="24"/>
        </w:rPr>
        <w:t>4.标的物</w:t>
      </w:r>
      <w:r>
        <w:rPr>
          <w:rFonts w:ascii="宋体" w:hAnsi="宋体"/>
          <w:szCs w:val="24"/>
        </w:rPr>
        <w:t>中含有进口产品的，乙方</w:t>
      </w:r>
      <w:r>
        <w:rPr>
          <w:rFonts w:hint="eastAsia" w:ascii="宋体" w:hAnsi="宋体"/>
          <w:szCs w:val="24"/>
        </w:rPr>
        <w:t>还</w:t>
      </w:r>
      <w:r>
        <w:rPr>
          <w:rFonts w:ascii="宋体" w:hAnsi="宋体"/>
          <w:szCs w:val="24"/>
        </w:rPr>
        <w:t>应提供海关进</w:t>
      </w:r>
      <w:r>
        <w:rPr>
          <w:rFonts w:hint="eastAsia" w:ascii="宋体" w:hAnsi="宋体"/>
          <w:szCs w:val="24"/>
        </w:rPr>
        <w:t>关</w:t>
      </w:r>
      <w:r>
        <w:rPr>
          <w:rFonts w:ascii="宋体" w:hAnsi="宋体"/>
          <w:szCs w:val="24"/>
        </w:rPr>
        <w:t>证明资料</w:t>
      </w:r>
      <w:r>
        <w:rPr>
          <w:rFonts w:hint="eastAsia" w:ascii="宋体" w:hAnsi="宋体"/>
          <w:szCs w:val="24"/>
        </w:rPr>
        <w:t>。</w:t>
      </w:r>
    </w:p>
    <w:p>
      <w:pPr>
        <w:adjustRightInd w:val="0"/>
        <w:snapToGrid w:val="0"/>
        <w:spacing w:before="93" w:beforeLines="30" w:line="360" w:lineRule="auto"/>
        <w:ind w:firstLine="480" w:firstLineChars="200"/>
        <w:rPr>
          <w:rFonts w:hint="eastAsia" w:ascii="宋体" w:hAnsi="宋体"/>
          <w:b/>
          <w:sz w:val="24"/>
        </w:rPr>
      </w:pPr>
      <w:r>
        <w:rPr>
          <w:rFonts w:hint="eastAsia" w:ascii="宋体" w:hAnsi="宋体"/>
          <w:b/>
          <w:sz w:val="24"/>
        </w:rPr>
        <w:t xml:space="preserve">七、安装、调试及培训 </w:t>
      </w:r>
    </w:p>
    <w:p>
      <w:pPr>
        <w:spacing w:line="360" w:lineRule="auto"/>
        <w:ind w:firstLine="480" w:firstLineChars="200"/>
        <w:rPr>
          <w:rFonts w:hint="eastAsia" w:ascii="宋体" w:hAnsi="宋体"/>
          <w:sz w:val="24"/>
        </w:rPr>
      </w:pPr>
      <w:r>
        <w:rPr>
          <w:rFonts w:hint="eastAsia" w:ascii="宋体" w:hAnsi="宋体"/>
          <w:sz w:val="24"/>
        </w:rPr>
        <w:t>1.标的物（软件/系统）交付后，乙方应按甲方通知的时间派有经验的技术人员来甲方处进行安装</w:t>
      </w:r>
      <w:r>
        <w:rPr>
          <w:rFonts w:ascii="宋体" w:hAnsi="宋体"/>
          <w:sz w:val="24"/>
        </w:rPr>
        <w:t>调试，包括</w:t>
      </w:r>
      <w:r>
        <w:rPr>
          <w:rFonts w:hint="eastAsia" w:ascii="宋体" w:hAnsi="宋体"/>
          <w:sz w:val="24"/>
        </w:rPr>
        <w:t>软件或系统的安装、部署、调试及试运行工作，直至标的物正常运行，</w:t>
      </w:r>
      <w:r>
        <w:rPr>
          <w:rFonts w:ascii="宋体" w:hAnsi="宋体"/>
          <w:sz w:val="24"/>
        </w:rPr>
        <w:t>满足</w:t>
      </w:r>
      <w:r>
        <w:rPr>
          <w:rFonts w:hint="eastAsia" w:ascii="宋体" w:hAnsi="宋体"/>
          <w:sz w:val="24"/>
        </w:rPr>
        <w:t>合同</w:t>
      </w:r>
      <w:r>
        <w:rPr>
          <w:rFonts w:ascii="宋体" w:hAnsi="宋体"/>
          <w:sz w:val="24"/>
        </w:rPr>
        <w:t>的约定和甲方的使用要求</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在乙方交付的标的物（软件/系统）正常运行后，乙方按甲方通知安排的时间，负责对甲方的相关技术人员、操作人员进行免费现场技术培训。培训内容包括系统操作、系统维护等，直至甲方的相关技术人员、操作人员能够熟练掌握为止。培训人员名额由甲方自定；</w:t>
      </w:r>
    </w:p>
    <w:p>
      <w:pPr>
        <w:spacing w:line="360" w:lineRule="auto"/>
        <w:ind w:firstLine="480" w:firstLineChars="200"/>
        <w:rPr>
          <w:rFonts w:hint="eastAsia" w:ascii="宋体" w:hAnsi="宋体"/>
          <w:sz w:val="24"/>
        </w:rPr>
      </w:pPr>
      <w:r>
        <w:rPr>
          <w:rFonts w:hint="eastAsia" w:ascii="宋体" w:hAnsi="宋体"/>
          <w:sz w:val="24"/>
        </w:rPr>
        <w:t>3.乙方在安装调试软件、系统和培训甲方相关人员时应认真负责，使</w:t>
      </w:r>
      <w:r>
        <w:rPr>
          <w:rFonts w:ascii="宋体" w:hAnsi="宋体"/>
          <w:sz w:val="24"/>
        </w:rPr>
        <w:t>相关人员学会为止，</w:t>
      </w:r>
      <w:r>
        <w:rPr>
          <w:rFonts w:hint="eastAsia" w:ascii="宋体" w:hAnsi="宋体"/>
          <w:sz w:val="24"/>
        </w:rPr>
        <w:t>满足甲方的需求。</w:t>
      </w:r>
      <w:bookmarkStart w:id="6" w:name="_Toc487900360"/>
      <w:bookmarkStart w:id="7" w:name="_Ref467378018"/>
    </w:p>
    <w:p>
      <w:pPr>
        <w:adjustRightInd w:val="0"/>
        <w:snapToGrid w:val="0"/>
        <w:spacing w:before="93" w:beforeLines="30" w:line="360" w:lineRule="auto"/>
        <w:ind w:firstLine="480" w:firstLineChars="200"/>
        <w:rPr>
          <w:rFonts w:hint="eastAsia" w:ascii="宋体" w:hAnsi="宋体"/>
          <w:b/>
          <w:sz w:val="24"/>
        </w:rPr>
      </w:pPr>
      <w:r>
        <w:rPr>
          <w:rFonts w:hint="eastAsia" w:ascii="宋体" w:hAnsi="宋体"/>
          <w:b/>
          <w:sz w:val="24"/>
        </w:rPr>
        <w:t>八、验收标准</w:t>
      </w:r>
      <w:r>
        <w:rPr>
          <w:rFonts w:ascii="宋体" w:hAnsi="宋体"/>
          <w:b/>
          <w:sz w:val="24"/>
        </w:rPr>
        <w:t>和方法</w:t>
      </w:r>
    </w:p>
    <w:p>
      <w:pPr>
        <w:spacing w:line="360" w:lineRule="auto"/>
        <w:ind w:firstLine="480" w:firstLineChars="200"/>
        <w:rPr>
          <w:rFonts w:hint="eastAsia" w:ascii="宋体" w:hAnsi="宋体"/>
          <w:sz w:val="24"/>
        </w:rPr>
      </w:pPr>
      <w:r>
        <w:rPr>
          <w:rFonts w:hint="eastAsia" w:ascii="宋体" w:hAnsi="宋体"/>
          <w:sz w:val="24"/>
        </w:rPr>
        <w:t>1.甲方在</w:t>
      </w:r>
      <w:r>
        <w:rPr>
          <w:rFonts w:ascii="宋体" w:hAnsi="宋体"/>
          <w:sz w:val="24"/>
        </w:rPr>
        <w:t>验收</w:t>
      </w:r>
      <w:r>
        <w:rPr>
          <w:rFonts w:hint="eastAsia" w:ascii="宋体" w:hAnsi="宋体"/>
          <w:sz w:val="24"/>
        </w:rPr>
        <w:t>标的物</w:t>
      </w:r>
      <w:r>
        <w:rPr>
          <w:rFonts w:ascii="宋体" w:hAnsi="宋体"/>
          <w:sz w:val="24"/>
        </w:rPr>
        <w:t>时</w:t>
      </w:r>
      <w:r>
        <w:rPr>
          <w:rFonts w:hint="eastAsia" w:ascii="宋体" w:hAnsi="宋体"/>
          <w:sz w:val="24"/>
        </w:rPr>
        <w:t>，应对照合同清单或附件，认真检查标的物的各项标识、单据、数量、型号、外观有无损坏、受潮等，检查介质、载体、附件、技术资料等是否符合合同约定，是否完整。如发现标的物不符合合同约定，甲方有权在法律规定的合理期限内提出异议，要求</w:t>
      </w:r>
      <w:r>
        <w:rPr>
          <w:rFonts w:ascii="宋体" w:hAnsi="宋体"/>
          <w:sz w:val="24"/>
        </w:rPr>
        <w:t>乙方</w:t>
      </w:r>
      <w:r>
        <w:rPr>
          <w:rFonts w:hint="eastAsia" w:ascii="宋体" w:hAnsi="宋体"/>
          <w:sz w:val="24"/>
        </w:rPr>
        <w:t>退货</w:t>
      </w:r>
      <w:r>
        <w:rPr>
          <w:rFonts w:ascii="宋体" w:hAnsi="宋体"/>
          <w:sz w:val="24"/>
        </w:rPr>
        <w:t>或免费更换</w:t>
      </w:r>
      <w:r>
        <w:rPr>
          <w:rFonts w:hint="eastAsia" w:ascii="宋体" w:hAnsi="宋体"/>
          <w:sz w:val="24"/>
        </w:rPr>
        <w:t>或补齐。</w:t>
      </w:r>
    </w:p>
    <w:p>
      <w:pPr>
        <w:spacing w:line="360" w:lineRule="auto"/>
        <w:ind w:firstLine="480" w:firstLineChars="200"/>
        <w:rPr>
          <w:rFonts w:hint="eastAsia" w:ascii="宋体" w:hAnsi="宋体"/>
          <w:sz w:val="24"/>
        </w:rPr>
      </w:pPr>
      <w:r>
        <w:rPr>
          <w:rFonts w:hint="eastAsia" w:ascii="宋体" w:hAnsi="宋体"/>
          <w:sz w:val="24"/>
        </w:rPr>
        <w:t>2.乙方所交付标的物在安装调试过程中，如发现存在质量问题或使用功能达不到乙方承诺或合同约定的技术要求，甲方有权在法律规定的合理期限内提出异议，要求乙方免费更换或退货，甲方逾期提出异议的，视为乙方交付的标的物合格。</w:t>
      </w:r>
    </w:p>
    <w:p>
      <w:pPr>
        <w:spacing w:line="360" w:lineRule="auto"/>
        <w:ind w:firstLine="480" w:firstLineChars="200"/>
        <w:rPr>
          <w:rFonts w:hint="eastAsia" w:ascii="宋体" w:hAnsi="宋体"/>
          <w:sz w:val="24"/>
        </w:rPr>
      </w:pPr>
      <w:r>
        <w:rPr>
          <w:rFonts w:hint="eastAsia" w:ascii="宋体" w:hAnsi="宋体"/>
          <w:sz w:val="24"/>
        </w:rPr>
        <w:t>3.如按乙方规定其验收只有在生产厂商或乙方的工程师在现场才能进行开箱验收，乙方在标的物交付后5日内通知甲方相关人员配合进行现场开箱验收。</w:t>
      </w:r>
    </w:p>
    <w:p>
      <w:pPr>
        <w:spacing w:line="360" w:lineRule="auto"/>
        <w:ind w:firstLine="480" w:firstLineChars="200"/>
        <w:rPr>
          <w:rFonts w:ascii="宋体" w:hAnsi="宋体"/>
          <w:sz w:val="24"/>
        </w:rPr>
      </w:pPr>
      <w:r>
        <w:rPr>
          <w:rFonts w:hint="eastAsia" w:ascii="宋体" w:hAnsi="宋体"/>
          <w:sz w:val="24"/>
        </w:rPr>
        <w:t>4.乙方应积极配合甲方处理和解决验收中出现的各种问题，并在甲方要求的期限内提出可行的解决或整改方案，直到</w:t>
      </w:r>
      <w:r>
        <w:rPr>
          <w:rFonts w:ascii="宋体" w:hAnsi="宋体"/>
          <w:sz w:val="24"/>
        </w:rPr>
        <w:t>验收合格为止</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5.如果</w:t>
      </w:r>
      <w:r>
        <w:rPr>
          <w:rFonts w:ascii="宋体" w:hAnsi="宋体"/>
          <w:sz w:val="24"/>
        </w:rPr>
        <w:t>乙方向甲方提供的</w:t>
      </w:r>
      <w:r>
        <w:rPr>
          <w:rFonts w:hint="eastAsia" w:ascii="宋体" w:hAnsi="宋体"/>
          <w:sz w:val="24"/>
        </w:rPr>
        <w:t>是</w:t>
      </w:r>
      <w:r>
        <w:rPr>
          <w:rFonts w:ascii="宋体" w:hAnsi="宋体"/>
          <w:sz w:val="24"/>
        </w:rPr>
        <w:t>服务行为时</w:t>
      </w:r>
      <w:r>
        <w:rPr>
          <w:rFonts w:hint="eastAsia" w:ascii="宋体" w:hAnsi="宋体"/>
          <w:sz w:val="24"/>
        </w:rPr>
        <w:t>，</w:t>
      </w:r>
      <w:r>
        <w:rPr>
          <w:rFonts w:ascii="宋体" w:hAnsi="宋体"/>
          <w:sz w:val="24"/>
        </w:rPr>
        <w:t>其验收的标准按双方的具体约定</w:t>
      </w:r>
      <w:r>
        <w:rPr>
          <w:rFonts w:hint="eastAsia" w:ascii="宋体" w:hAnsi="宋体"/>
          <w:sz w:val="24"/>
        </w:rPr>
        <w:t>或</w:t>
      </w:r>
      <w:r>
        <w:rPr>
          <w:rFonts w:ascii="宋体" w:hAnsi="宋体"/>
          <w:sz w:val="24"/>
        </w:rPr>
        <w:t>商业</w:t>
      </w:r>
      <w:r>
        <w:rPr>
          <w:rFonts w:hint="eastAsia" w:ascii="宋体" w:hAnsi="宋体"/>
          <w:sz w:val="24"/>
        </w:rPr>
        <w:t>惯例</w:t>
      </w:r>
      <w:r>
        <w:rPr>
          <w:rFonts w:ascii="宋体" w:hAnsi="宋体"/>
          <w:sz w:val="24"/>
        </w:rPr>
        <w:t>进行。</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甲方在对乙方所交付标的物进行验收时，有权委托相关专家代表甲方进行验收。</w:t>
      </w:r>
    </w:p>
    <w:bookmarkEnd w:id="6"/>
    <w:bookmarkEnd w:id="7"/>
    <w:p>
      <w:pPr>
        <w:adjustRightInd w:val="0"/>
        <w:snapToGrid w:val="0"/>
        <w:spacing w:before="93" w:beforeLines="30" w:line="360" w:lineRule="auto"/>
        <w:ind w:firstLine="480" w:firstLineChars="200"/>
        <w:rPr>
          <w:rFonts w:hint="eastAsia" w:ascii="宋体" w:hAnsi="宋体"/>
          <w:b/>
          <w:sz w:val="24"/>
        </w:rPr>
      </w:pPr>
      <w:r>
        <w:rPr>
          <w:rFonts w:hint="eastAsia" w:ascii="宋体" w:hAnsi="宋体"/>
          <w:b/>
          <w:sz w:val="24"/>
        </w:rPr>
        <w:t>九、违约责任</w:t>
      </w:r>
    </w:p>
    <w:p>
      <w:pPr>
        <w:adjustRightInd w:val="0"/>
        <w:snapToGrid w:val="0"/>
        <w:spacing w:before="93" w:beforeLines="30" w:line="360" w:lineRule="auto"/>
        <w:ind w:firstLine="480" w:firstLineChars="200"/>
        <w:rPr>
          <w:rFonts w:hint="eastAsia" w:ascii="宋体" w:hAnsi="宋体"/>
          <w:sz w:val="24"/>
        </w:rPr>
      </w:pPr>
      <w:r>
        <w:rPr>
          <w:rFonts w:hint="eastAsia" w:ascii="宋体" w:hAnsi="宋体"/>
          <w:sz w:val="24"/>
        </w:rPr>
        <w:t>1.本合同书一经签订生效即具有法律效力。任何一方未能按法律</w:t>
      </w:r>
      <w:r>
        <w:rPr>
          <w:rFonts w:ascii="宋体" w:hAnsi="宋体"/>
          <w:sz w:val="24"/>
        </w:rPr>
        <w:t>或</w:t>
      </w:r>
      <w:r>
        <w:rPr>
          <w:rFonts w:hint="eastAsia" w:ascii="宋体" w:hAnsi="宋体"/>
          <w:sz w:val="24"/>
        </w:rPr>
        <w:t>合同约定全面履行其义务（包括但不限于标的物存在质量问题、延迟交付、延迟付款、拒绝保修等），应承担违约责任。违约责任按合同总金额的20%或每日按合同金额未能履行部分0.05%由</w:t>
      </w:r>
      <w:r>
        <w:rPr>
          <w:rFonts w:ascii="宋体" w:hAnsi="宋体"/>
          <w:sz w:val="24"/>
        </w:rPr>
        <w:t>违约方</w:t>
      </w:r>
      <w:r>
        <w:rPr>
          <w:rFonts w:hint="eastAsia" w:ascii="宋体" w:hAnsi="宋体"/>
          <w:sz w:val="24"/>
        </w:rPr>
        <w:t>向守约方支付违约金。但因不可抗力除外。</w:t>
      </w:r>
    </w:p>
    <w:p>
      <w:pPr>
        <w:adjustRightInd w:val="0"/>
        <w:snapToGrid w:val="0"/>
        <w:spacing w:before="93" w:beforeLines="30" w:line="360" w:lineRule="auto"/>
        <w:ind w:firstLine="480" w:firstLineChars="200"/>
        <w:rPr>
          <w:rFonts w:hint="eastAsia" w:ascii="宋体" w:hAnsi="宋体"/>
          <w:sz w:val="24"/>
        </w:rPr>
      </w:pPr>
      <w:r>
        <w:rPr>
          <w:rFonts w:hint="eastAsia" w:ascii="宋体" w:hAnsi="宋体"/>
          <w:sz w:val="24"/>
        </w:rPr>
        <w:t>2.本合同在履行过程中，如果一方出现</w:t>
      </w:r>
      <w:r>
        <w:rPr>
          <w:rFonts w:hint="eastAsia" w:ascii="宋体" w:hAnsi="宋体"/>
          <w:sz w:val="24"/>
          <w:lang w:bidi="en-US"/>
        </w:rPr>
        <w:t>《中华人民共和国合同法》</w:t>
      </w:r>
      <w:r>
        <w:rPr>
          <w:rFonts w:hint="eastAsia" w:ascii="宋体" w:hAnsi="宋体"/>
          <w:sz w:val="24"/>
        </w:rPr>
        <w:t>第94条规定的情形时，另一方有权解除本合同，并要求对方承担</w:t>
      </w:r>
      <w:r>
        <w:rPr>
          <w:rFonts w:ascii="宋体" w:hAnsi="宋体"/>
          <w:sz w:val="24"/>
        </w:rPr>
        <w:t>违约责任或赔偿损失。</w:t>
      </w:r>
    </w:p>
    <w:p>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因不可抗力</w:t>
      </w:r>
      <w:r>
        <w:rPr>
          <w:rFonts w:hint="eastAsia" w:ascii="宋体" w:hAnsi="宋体"/>
          <w:sz w:val="24"/>
        </w:rPr>
        <w:t>导致一方</w:t>
      </w:r>
      <w:r>
        <w:rPr>
          <w:rFonts w:ascii="宋体" w:hAnsi="宋体"/>
          <w:sz w:val="24"/>
        </w:rPr>
        <w:t>不能</w:t>
      </w:r>
      <w:r>
        <w:rPr>
          <w:rFonts w:hint="eastAsia" w:ascii="宋体" w:hAnsi="宋体"/>
          <w:sz w:val="24"/>
        </w:rPr>
        <w:t>全面</w:t>
      </w:r>
      <w:r>
        <w:rPr>
          <w:rFonts w:ascii="宋体" w:hAnsi="宋体"/>
          <w:sz w:val="24"/>
        </w:rPr>
        <w:t>履行合同的，</w:t>
      </w:r>
      <w:r>
        <w:rPr>
          <w:rFonts w:hint="eastAsia" w:ascii="宋体" w:hAnsi="宋体"/>
          <w:sz w:val="24"/>
        </w:rPr>
        <w:t>可</w:t>
      </w:r>
      <w:r>
        <w:rPr>
          <w:rFonts w:ascii="宋体" w:hAnsi="宋体"/>
          <w:sz w:val="24"/>
        </w:rPr>
        <w:t>根据不可抗力</w:t>
      </w:r>
      <w:r>
        <w:rPr>
          <w:rFonts w:hint="eastAsia" w:ascii="宋体" w:hAnsi="宋体"/>
          <w:sz w:val="24"/>
        </w:rPr>
        <w:t>对合同履行造成的</w:t>
      </w:r>
      <w:r>
        <w:rPr>
          <w:rFonts w:ascii="宋体" w:hAnsi="宋体"/>
          <w:sz w:val="24"/>
        </w:rPr>
        <w:t>影响，部分或者全部免除责任，但法律另有规定的除外。</w:t>
      </w:r>
      <w:r>
        <w:rPr>
          <w:rFonts w:hint="eastAsia" w:ascii="宋体" w:hAnsi="宋体"/>
          <w:sz w:val="24"/>
        </w:rPr>
        <w:t>一方</w:t>
      </w:r>
      <w:r>
        <w:rPr>
          <w:rFonts w:ascii="宋体" w:hAnsi="宋体"/>
          <w:sz w:val="24"/>
        </w:rPr>
        <w:t>延迟履行后发生不可抗力的，不能免除</w:t>
      </w:r>
      <w:r>
        <w:rPr>
          <w:rFonts w:hint="eastAsia" w:ascii="宋体" w:hAnsi="宋体"/>
          <w:sz w:val="24"/>
        </w:rPr>
        <w:t>其违约</w:t>
      </w:r>
      <w:r>
        <w:rPr>
          <w:rFonts w:ascii="宋体" w:hAnsi="宋体"/>
          <w:sz w:val="24"/>
        </w:rPr>
        <w:t>责任</w:t>
      </w:r>
      <w:r>
        <w:rPr>
          <w:rFonts w:hint="eastAsia" w:ascii="宋体" w:hAnsi="宋体"/>
          <w:sz w:val="24"/>
        </w:rPr>
        <w:t>。</w:t>
      </w:r>
    </w:p>
    <w:p>
      <w:pPr>
        <w:widowControl/>
        <w:spacing w:line="360" w:lineRule="auto"/>
        <w:ind w:firstLine="480" w:firstLineChars="200"/>
        <w:rPr>
          <w:rFonts w:hint="eastAsia" w:ascii="宋体" w:hAnsi="宋体" w:cs="宋体"/>
          <w:color w:val="000000"/>
          <w:sz w:val="24"/>
        </w:rPr>
      </w:pPr>
      <w:r>
        <w:rPr>
          <w:rFonts w:hint="eastAsia" w:ascii="宋体" w:hAnsi="宋体"/>
          <w:color w:val="000000"/>
          <w:sz w:val="24"/>
        </w:rPr>
        <w:t>4.</w:t>
      </w:r>
      <w:r>
        <w:rPr>
          <w:rFonts w:hint="eastAsia" w:ascii="宋体" w:hAnsi="宋体" w:cs="宋体"/>
          <w:color w:val="000000"/>
          <w:sz w:val="24"/>
        </w:rPr>
        <w:t>乙方</w:t>
      </w:r>
      <w:r>
        <w:rPr>
          <w:rFonts w:ascii="宋体" w:hAnsi="宋体" w:cs="宋体"/>
          <w:color w:val="000000"/>
          <w:sz w:val="24"/>
        </w:rPr>
        <w:t>交付</w:t>
      </w:r>
      <w:r>
        <w:rPr>
          <w:rFonts w:hint="eastAsia" w:ascii="宋体" w:hAnsi="宋体" w:cs="宋体"/>
          <w:color w:val="000000"/>
          <w:sz w:val="24"/>
        </w:rPr>
        <w:t>的标的物虽然在安装调试时验收合格，但在质保期内出现质量问题，且乙方无法解决又不同意退换货，则甲方有权解除合同，不退还乙方已交的质保金，并有权要求乙方</w:t>
      </w:r>
      <w:r>
        <w:rPr>
          <w:rFonts w:ascii="宋体" w:hAnsi="宋体" w:cs="宋体"/>
          <w:color w:val="000000"/>
          <w:sz w:val="24"/>
        </w:rPr>
        <w:t>赔偿</w:t>
      </w:r>
      <w:r>
        <w:rPr>
          <w:rFonts w:hint="eastAsia" w:ascii="宋体" w:hAnsi="宋体" w:cs="宋体"/>
          <w:color w:val="000000"/>
          <w:sz w:val="24"/>
        </w:rPr>
        <w:t>损失。</w:t>
      </w:r>
    </w:p>
    <w:p>
      <w:pPr>
        <w:pStyle w:val="7"/>
        <w:adjustRightInd/>
        <w:snapToGrid/>
        <w:spacing w:before="0" w:line="360" w:lineRule="auto"/>
        <w:ind w:left="0" w:right="0" w:firstLine="480" w:firstLineChars="200"/>
        <w:rPr>
          <w:rFonts w:hint="eastAsia" w:ascii="宋体" w:hAnsi="宋体"/>
          <w:color w:val="000000"/>
          <w:szCs w:val="24"/>
        </w:rPr>
      </w:pPr>
      <w:r>
        <w:rPr>
          <w:rFonts w:hint="eastAsia" w:ascii="宋体" w:hAnsi="宋体"/>
          <w:color w:val="000000"/>
          <w:szCs w:val="24"/>
        </w:rPr>
        <w:t>5.</w:t>
      </w:r>
      <w:r>
        <w:rPr>
          <w:rFonts w:hint="eastAsia" w:ascii="宋体" w:hAnsi="宋体"/>
          <w:color w:val="000000"/>
        </w:rPr>
        <w:t>甲方在对标的物进行验收时，如发现乙方交付的</w:t>
      </w:r>
      <w:r>
        <w:rPr>
          <w:rFonts w:ascii="宋体" w:hAnsi="宋体"/>
          <w:color w:val="000000"/>
        </w:rPr>
        <w:t>标的</w:t>
      </w:r>
      <w:r>
        <w:rPr>
          <w:rFonts w:hint="eastAsia" w:ascii="宋体" w:hAnsi="宋体"/>
          <w:color w:val="000000"/>
        </w:rPr>
        <w:t>物</w:t>
      </w:r>
      <w:r>
        <w:rPr>
          <w:rFonts w:ascii="宋体" w:hAnsi="宋体"/>
          <w:color w:val="000000"/>
        </w:rPr>
        <w:t>不符合</w:t>
      </w:r>
      <w:r>
        <w:rPr>
          <w:rFonts w:hint="eastAsia" w:ascii="宋体" w:hAnsi="宋体"/>
          <w:color w:val="000000"/>
        </w:rPr>
        <w:t>合同约定的标准或条件，存在</w:t>
      </w:r>
      <w:r>
        <w:rPr>
          <w:rFonts w:ascii="宋体" w:hAnsi="宋体"/>
          <w:color w:val="000000"/>
        </w:rPr>
        <w:t>质量</w:t>
      </w:r>
      <w:r>
        <w:rPr>
          <w:rFonts w:hint="eastAsia" w:ascii="宋体" w:hAnsi="宋体"/>
          <w:color w:val="000000"/>
        </w:rPr>
        <w:t>、性能等问题时，</w:t>
      </w:r>
      <w:r>
        <w:rPr>
          <w:rFonts w:ascii="宋体" w:hAnsi="宋体"/>
          <w:color w:val="000000"/>
        </w:rPr>
        <w:t>甲方</w:t>
      </w:r>
      <w:r>
        <w:rPr>
          <w:rFonts w:hint="eastAsia" w:ascii="宋体" w:hAnsi="宋体"/>
          <w:color w:val="000000"/>
        </w:rPr>
        <w:t>有权拒绝接收，并在</w:t>
      </w:r>
      <w:r>
        <w:rPr>
          <w:rFonts w:ascii="宋体" w:hAnsi="宋体"/>
          <w:color w:val="000000"/>
        </w:rPr>
        <w:t>乙方未能解决存在的问题之前，</w:t>
      </w:r>
      <w:r>
        <w:rPr>
          <w:rFonts w:hint="eastAsia" w:ascii="宋体" w:hAnsi="宋体"/>
          <w:color w:val="000000"/>
        </w:rPr>
        <w:t>不再向乙方支付合同剩余款项，同时，有权解除合同，要求乙方退还甲方已支付的预付款，要求乙方</w:t>
      </w:r>
      <w:r>
        <w:rPr>
          <w:rFonts w:ascii="宋体" w:hAnsi="宋体"/>
          <w:color w:val="000000"/>
        </w:rPr>
        <w:t>承担违约责任</w:t>
      </w:r>
      <w:r>
        <w:rPr>
          <w:rFonts w:hint="eastAsia" w:ascii="宋体" w:hAnsi="宋体"/>
          <w:color w:val="000000"/>
        </w:rPr>
        <w:t>，并赔偿给甲方造成的损失</w:t>
      </w:r>
      <w:r>
        <w:rPr>
          <w:rFonts w:ascii="宋体" w:hAnsi="宋体"/>
          <w:color w:val="000000"/>
        </w:rPr>
        <w:t>。</w:t>
      </w:r>
    </w:p>
    <w:p>
      <w:pPr>
        <w:adjustRightInd w:val="0"/>
        <w:snapToGrid w:val="0"/>
        <w:spacing w:before="93" w:beforeLines="30" w:line="360" w:lineRule="auto"/>
        <w:ind w:firstLine="480" w:firstLineChars="200"/>
        <w:rPr>
          <w:rFonts w:hint="eastAsia" w:ascii="宋体" w:hAnsi="宋体"/>
          <w:b/>
          <w:sz w:val="24"/>
        </w:rPr>
      </w:pPr>
      <w:r>
        <w:rPr>
          <w:rFonts w:hint="eastAsia" w:ascii="宋体" w:hAnsi="宋体"/>
          <w:b/>
          <w:sz w:val="24"/>
        </w:rPr>
        <w:t>十、保修和售后服务</w:t>
      </w:r>
    </w:p>
    <w:p>
      <w:pPr>
        <w:tabs>
          <w:tab w:val="left" w:pos="993"/>
        </w:tabs>
        <w:adjustRightInd w:val="0"/>
        <w:snapToGrid w:val="0"/>
        <w:spacing w:before="93" w:beforeLines="30" w:line="360" w:lineRule="auto"/>
        <w:ind w:firstLine="480" w:firstLineChars="200"/>
        <w:rPr>
          <w:rFonts w:hint="eastAsia" w:ascii="宋体" w:hAnsi="宋体"/>
          <w:sz w:val="24"/>
        </w:rPr>
      </w:pPr>
      <w:r>
        <w:rPr>
          <w:rFonts w:hint="eastAsia" w:ascii="宋体" w:hAnsi="宋体"/>
          <w:sz w:val="24"/>
        </w:rPr>
        <w:t>1.乙方向甲方交付的标的物的质保期为自验收合格之日起</w:t>
      </w:r>
      <w:r>
        <w:rPr>
          <w:rFonts w:hint="eastAsia" w:ascii="宋体" w:hAnsi="宋体"/>
          <w:sz w:val="24"/>
          <w:u w:val="single"/>
        </w:rPr>
        <w:t xml:space="preserve"> </w:t>
      </w:r>
      <w:r>
        <w:rPr>
          <w:rFonts w:ascii="宋体" w:hAnsi="宋体"/>
          <w:sz w:val="24"/>
          <w:u w:val="single"/>
        </w:rPr>
        <w:t>3</w:t>
      </w:r>
      <w:r>
        <w:rPr>
          <w:rFonts w:hint="eastAsia" w:ascii="宋体" w:hAnsi="宋体"/>
          <w:sz w:val="24"/>
          <w:u w:val="single"/>
        </w:rPr>
        <w:t xml:space="preserve">  </w:t>
      </w:r>
      <w:r>
        <w:rPr>
          <w:rFonts w:hint="eastAsia" w:ascii="宋体" w:hAnsi="宋体"/>
          <w:sz w:val="24"/>
        </w:rPr>
        <w:t>年，在质保期内甲方享受乙方承诺的免费保修服务，保修期外乙方向甲方提供有偿服务时，服务价格或费用应低于乙方执行的标准。</w:t>
      </w:r>
    </w:p>
    <w:p>
      <w:pPr>
        <w:tabs>
          <w:tab w:val="left" w:pos="993"/>
        </w:tabs>
        <w:adjustRightInd w:val="0"/>
        <w:snapToGrid w:val="0"/>
        <w:spacing w:before="93" w:beforeLines="30" w:line="360" w:lineRule="auto"/>
        <w:ind w:firstLine="480" w:firstLineChars="200"/>
        <w:rPr>
          <w:rFonts w:hint="eastAsia" w:ascii="宋体" w:hAnsi="宋体"/>
          <w:sz w:val="24"/>
          <w:u w:val="single"/>
        </w:rPr>
      </w:pPr>
      <w:r>
        <w:rPr>
          <w:rFonts w:hint="eastAsia" w:ascii="宋体" w:hAnsi="宋体"/>
          <w:sz w:val="24"/>
        </w:rPr>
        <w:t>2.如果乙方交付的是软件系统，甲方则在前款约定的质保期内享受乙方承诺的</w:t>
      </w:r>
      <w:r>
        <w:rPr>
          <w:rFonts w:ascii="宋体" w:hAnsi="宋体"/>
          <w:sz w:val="24"/>
        </w:rPr>
        <w:t>免费软件</w:t>
      </w:r>
      <w:r>
        <w:rPr>
          <w:rFonts w:hint="eastAsia" w:ascii="宋体" w:hAnsi="宋体"/>
          <w:sz w:val="24"/>
        </w:rPr>
        <w:t>系统</w:t>
      </w:r>
      <w:r>
        <w:rPr>
          <w:rFonts w:ascii="宋体" w:hAnsi="宋体"/>
          <w:sz w:val="24"/>
        </w:rPr>
        <w:t>升级</w:t>
      </w:r>
      <w:r>
        <w:rPr>
          <w:rFonts w:hint="eastAsia" w:ascii="宋体" w:hAnsi="宋体"/>
          <w:sz w:val="24"/>
        </w:rPr>
        <w:t>和</w:t>
      </w:r>
      <w:r>
        <w:rPr>
          <w:rFonts w:ascii="宋体" w:hAnsi="宋体"/>
          <w:sz w:val="24"/>
        </w:rPr>
        <w:t>技术支持</w:t>
      </w:r>
      <w:r>
        <w:rPr>
          <w:rFonts w:hint="eastAsia" w:ascii="宋体" w:hAnsi="宋体"/>
          <w:sz w:val="24"/>
        </w:rPr>
        <w:t>等售后服务。软件系统的交付</w:t>
      </w:r>
      <w:r>
        <w:rPr>
          <w:rFonts w:hint="eastAsia" w:ascii="宋体" w:hAnsi="宋体"/>
          <w:sz w:val="24"/>
          <w:u w:val="single"/>
        </w:rPr>
        <w:t>有□  无□</w:t>
      </w:r>
      <w:r>
        <w:rPr>
          <w:rFonts w:ascii="宋体" w:hAnsi="宋体"/>
          <w:sz w:val="24"/>
        </w:rPr>
        <w:t>光盘等介质载体。</w:t>
      </w:r>
    </w:p>
    <w:p>
      <w:pPr>
        <w:tabs>
          <w:tab w:val="left" w:pos="993"/>
        </w:tabs>
        <w:adjustRightInd w:val="0"/>
        <w:snapToGrid w:val="0"/>
        <w:spacing w:before="93" w:beforeLines="30" w:line="360" w:lineRule="auto"/>
        <w:ind w:firstLine="480" w:firstLineChars="200"/>
        <w:rPr>
          <w:rFonts w:hint="eastAsia" w:ascii="宋体" w:hAnsi="宋体"/>
          <w:sz w:val="24"/>
        </w:rPr>
      </w:pPr>
      <w:r>
        <w:rPr>
          <w:rFonts w:hint="eastAsia" w:ascii="宋体" w:hAnsi="宋体"/>
          <w:sz w:val="24"/>
        </w:rPr>
        <w:t>3.乙方对</w:t>
      </w:r>
      <w:r>
        <w:rPr>
          <w:rFonts w:ascii="宋体" w:hAnsi="宋体"/>
          <w:sz w:val="24"/>
        </w:rPr>
        <w:t>甲方提</w:t>
      </w:r>
      <w:r>
        <w:rPr>
          <w:rFonts w:hint="eastAsia" w:ascii="宋体" w:hAnsi="宋体"/>
          <w:sz w:val="24"/>
        </w:rPr>
        <w:t>出</w:t>
      </w:r>
      <w:r>
        <w:rPr>
          <w:rFonts w:ascii="宋体" w:hAnsi="宋体"/>
          <w:sz w:val="24"/>
        </w:rPr>
        <w:t>的保修或售后服务要求</w:t>
      </w:r>
      <w:r>
        <w:rPr>
          <w:rFonts w:hint="eastAsia" w:ascii="宋体" w:hAnsi="宋体"/>
          <w:sz w:val="24"/>
        </w:rPr>
        <w:t>，最迟应</w:t>
      </w:r>
      <w:r>
        <w:rPr>
          <w:rFonts w:ascii="宋体" w:hAnsi="宋体"/>
          <w:sz w:val="24"/>
        </w:rPr>
        <w:t>在甲方提出后四小时内予以响应，</w:t>
      </w:r>
      <w:r>
        <w:rPr>
          <w:rFonts w:hint="eastAsia" w:ascii="宋体" w:hAnsi="宋体"/>
          <w:sz w:val="24"/>
        </w:rPr>
        <w:t>二十四</w:t>
      </w:r>
      <w:r>
        <w:rPr>
          <w:rFonts w:ascii="宋体" w:hAnsi="宋体"/>
          <w:sz w:val="24"/>
        </w:rPr>
        <w:t>小时内解决</w:t>
      </w:r>
      <w:r>
        <w:rPr>
          <w:rFonts w:hint="eastAsia" w:ascii="宋体" w:hAnsi="宋体"/>
          <w:sz w:val="24"/>
        </w:rPr>
        <w:t>或</w:t>
      </w:r>
      <w:r>
        <w:rPr>
          <w:rFonts w:ascii="宋体" w:hAnsi="宋体"/>
          <w:sz w:val="24"/>
        </w:rPr>
        <w:t>处理完问题。</w:t>
      </w:r>
    </w:p>
    <w:p>
      <w:pPr>
        <w:tabs>
          <w:tab w:val="left" w:pos="993"/>
        </w:tabs>
        <w:adjustRightInd w:val="0"/>
        <w:snapToGrid w:val="0"/>
        <w:spacing w:before="93" w:beforeLines="30" w:line="360" w:lineRule="auto"/>
        <w:ind w:firstLine="480" w:firstLineChars="200"/>
        <w:rPr>
          <w:rFonts w:hint="eastAsia" w:ascii="宋体" w:hAnsi="宋体"/>
          <w:sz w:val="24"/>
        </w:rPr>
      </w:pPr>
      <w:r>
        <w:rPr>
          <w:rFonts w:ascii="宋体" w:hAnsi="宋体"/>
          <w:sz w:val="24"/>
        </w:rPr>
        <w:t>4.</w:t>
      </w:r>
      <w:r>
        <w:rPr>
          <w:rFonts w:hint="eastAsia" w:ascii="宋体" w:hAnsi="宋体"/>
          <w:sz w:val="24"/>
        </w:rPr>
        <w:t>乙方对保修期和售后服务另有承诺的，应当另行书面约定，作为本合同的附件，否则适用上款的约定。详见附件</w:t>
      </w:r>
      <w:r>
        <w:rPr>
          <w:rFonts w:hint="eastAsia" w:ascii="宋体" w:hAnsi="宋体"/>
          <w:sz w:val="24"/>
          <w:u w:val="single"/>
        </w:rPr>
        <w:t xml:space="preserve"> 3 </w:t>
      </w:r>
      <w:r>
        <w:rPr>
          <w:rFonts w:hint="eastAsia" w:ascii="宋体" w:hAnsi="宋体"/>
          <w:sz w:val="24"/>
        </w:rPr>
        <w:t>。</w:t>
      </w:r>
    </w:p>
    <w:p>
      <w:pPr>
        <w:adjustRightInd w:val="0"/>
        <w:snapToGrid w:val="0"/>
        <w:spacing w:before="93" w:beforeLines="30" w:line="360" w:lineRule="auto"/>
        <w:ind w:firstLine="480" w:firstLineChars="200"/>
        <w:rPr>
          <w:rFonts w:hint="eastAsia" w:ascii="宋体" w:hAnsi="宋体"/>
          <w:b/>
          <w:sz w:val="24"/>
        </w:rPr>
      </w:pPr>
      <w:r>
        <w:rPr>
          <w:rFonts w:hint="eastAsia" w:ascii="宋体" w:hAnsi="宋体"/>
          <w:b/>
          <w:sz w:val="24"/>
        </w:rPr>
        <w:t>十一、争议解决</w:t>
      </w:r>
    </w:p>
    <w:p>
      <w:pPr>
        <w:pStyle w:val="7"/>
        <w:adjustRightInd/>
        <w:snapToGrid/>
        <w:spacing w:before="0" w:line="360" w:lineRule="auto"/>
        <w:ind w:left="0" w:right="0" w:firstLine="480" w:firstLineChars="200"/>
        <w:rPr>
          <w:rFonts w:hint="eastAsia" w:ascii="宋体" w:hAnsi="宋体"/>
          <w:szCs w:val="24"/>
        </w:rPr>
      </w:pPr>
      <w:r>
        <w:rPr>
          <w:rFonts w:hint="eastAsia" w:ascii="宋体" w:hAnsi="宋体"/>
          <w:szCs w:val="24"/>
        </w:rPr>
        <w:t>1.本合同在履行过程中所发生的一切争议，首先甲乙双方应通过友好协商解决，协商不成的，任何一方均可依法诉诸人民法院解决，甲方所在地人民法院是本合同争议的管辖法院。</w:t>
      </w:r>
    </w:p>
    <w:p>
      <w:pPr>
        <w:pStyle w:val="7"/>
        <w:adjustRightInd/>
        <w:snapToGrid/>
        <w:spacing w:before="0" w:line="360" w:lineRule="auto"/>
        <w:ind w:left="0" w:right="0" w:firstLine="480" w:firstLineChars="200"/>
        <w:rPr>
          <w:rFonts w:hint="eastAsia" w:ascii="宋体" w:hAnsi="宋体"/>
          <w:szCs w:val="24"/>
        </w:rPr>
      </w:pPr>
      <w:r>
        <w:rPr>
          <w:rFonts w:hint="eastAsia" w:ascii="宋体" w:hAnsi="宋体"/>
          <w:szCs w:val="24"/>
        </w:rPr>
        <w:t>2.双方确认，对本合同所发生的任何争议或诉讼，一方对另一方发出的通知或法院发出的传票、通知等司法文书，只要发送至本合同开头列明的地址即视为送达；因受送达人自己提供的送达地址不准确或被拒绝签收，或无人签收等原因，以邮政快递投寄邮戳日期视为送达之日，受送达人自愿承担产生的法律后果。</w:t>
      </w:r>
    </w:p>
    <w:p>
      <w:pPr>
        <w:adjustRightInd w:val="0"/>
        <w:snapToGrid w:val="0"/>
        <w:spacing w:before="93" w:beforeLines="30" w:line="360" w:lineRule="auto"/>
        <w:ind w:firstLine="480" w:firstLineChars="200"/>
        <w:rPr>
          <w:rFonts w:hint="eastAsia" w:ascii="宋体" w:hAnsi="宋体"/>
          <w:b/>
          <w:sz w:val="24"/>
        </w:rPr>
      </w:pPr>
      <w:r>
        <w:rPr>
          <w:rFonts w:hint="eastAsia" w:ascii="宋体" w:hAnsi="宋体"/>
          <w:b/>
          <w:sz w:val="24"/>
        </w:rPr>
        <w:t>十二、其他</w:t>
      </w:r>
    </w:p>
    <w:p>
      <w:pPr>
        <w:tabs>
          <w:tab w:val="left" w:pos="993"/>
        </w:tabs>
        <w:adjustRightInd w:val="0"/>
        <w:snapToGrid w:val="0"/>
        <w:spacing w:before="93" w:beforeLines="30" w:line="360" w:lineRule="auto"/>
        <w:ind w:firstLine="480" w:firstLineChars="200"/>
        <w:rPr>
          <w:rFonts w:hint="eastAsia" w:ascii="宋体" w:hAnsi="宋体"/>
          <w:sz w:val="24"/>
        </w:rPr>
      </w:pPr>
      <w:r>
        <w:rPr>
          <w:rFonts w:hint="eastAsia" w:ascii="宋体" w:hAnsi="宋体"/>
          <w:sz w:val="24"/>
        </w:rPr>
        <w:t>1.乙方交付的标的物在质保期内无任何质量问题，甲方应在质保期期满后及时无息退还乙方所交质保金。如果存在质量问题，或乙方未有效履行承诺的保修和售后服务，质保金将不予以退还。</w:t>
      </w:r>
    </w:p>
    <w:p>
      <w:pPr>
        <w:tabs>
          <w:tab w:val="left" w:pos="993"/>
        </w:tabs>
        <w:adjustRightInd w:val="0"/>
        <w:snapToGrid w:val="0"/>
        <w:spacing w:before="93" w:beforeLines="30" w:line="360" w:lineRule="auto"/>
        <w:ind w:firstLine="360" w:firstLineChars="150"/>
        <w:rPr>
          <w:rFonts w:hint="eastAsia" w:ascii="宋体" w:hAnsi="宋体"/>
          <w:sz w:val="24"/>
        </w:rPr>
      </w:pPr>
      <w:r>
        <w:rPr>
          <w:rFonts w:hint="eastAsia" w:ascii="宋体" w:hAnsi="宋体"/>
          <w:sz w:val="24"/>
        </w:rPr>
        <w:t>2.本合同书未尽事宜甲乙双方经协商后可签订补充合同或</w:t>
      </w:r>
      <w:r>
        <w:rPr>
          <w:rFonts w:ascii="宋体" w:hAnsi="宋体"/>
          <w:sz w:val="24"/>
        </w:rPr>
        <w:t>协议</w:t>
      </w:r>
      <w:r>
        <w:rPr>
          <w:rFonts w:hint="eastAsia" w:ascii="宋体" w:hAnsi="宋体"/>
          <w:sz w:val="24"/>
        </w:rPr>
        <w:t>, 补充合同或协议与本合同书具同等法律效力。</w:t>
      </w:r>
    </w:p>
    <w:p>
      <w:pPr>
        <w:spacing w:line="360" w:lineRule="auto"/>
        <w:ind w:firstLine="360" w:firstLineChars="150"/>
        <w:rPr>
          <w:rFonts w:hint="eastAsia" w:ascii="宋体" w:hAnsi="宋体"/>
          <w:sz w:val="24"/>
        </w:rPr>
      </w:pPr>
      <w:r>
        <w:rPr>
          <w:rFonts w:hint="eastAsia" w:ascii="宋体" w:hAnsi="宋体"/>
          <w:sz w:val="24"/>
        </w:rPr>
        <w:t>3.本合同书经双方代表签字和盖章后生效。本合同书一式柒份，甲方陆份，乙方一份，具同等法律效力。</w:t>
      </w:r>
    </w:p>
    <w:tbl>
      <w:tblPr>
        <w:tblStyle w:val="14"/>
        <w:tblW w:w="0" w:type="auto"/>
        <w:tblInd w:w="473" w:type="dxa"/>
        <w:tblLayout w:type="fixed"/>
        <w:tblCellMar>
          <w:top w:w="0" w:type="dxa"/>
          <w:left w:w="108" w:type="dxa"/>
          <w:bottom w:w="0" w:type="dxa"/>
          <w:right w:w="108" w:type="dxa"/>
        </w:tblCellMar>
      </w:tblPr>
      <w:tblGrid>
        <w:gridCol w:w="4567"/>
        <w:gridCol w:w="5040"/>
      </w:tblGrid>
      <w:tr>
        <w:tblPrEx>
          <w:tblCellMar>
            <w:top w:w="0" w:type="dxa"/>
            <w:left w:w="108" w:type="dxa"/>
            <w:bottom w:w="0" w:type="dxa"/>
            <w:right w:w="108" w:type="dxa"/>
          </w:tblCellMar>
        </w:tblPrEx>
        <w:trPr>
          <w:wBefore w:w="0" w:type="dxa"/>
          <w:wAfter w:w="0" w:type="dxa"/>
        </w:trPr>
        <w:tc>
          <w:tcPr>
            <w:tcW w:w="4567" w:type="dxa"/>
            <w:noWrap w:val="0"/>
            <w:vAlign w:val="top"/>
          </w:tcPr>
          <w:p>
            <w:pPr>
              <w:adjustRightInd w:val="0"/>
              <w:snapToGrid w:val="0"/>
              <w:spacing w:line="288" w:lineRule="auto"/>
              <w:ind w:right="154"/>
              <w:rPr>
                <w:rFonts w:hint="eastAsia" w:ascii="宋体" w:hAnsi="宋体"/>
                <w:b/>
                <w:bCs/>
                <w:sz w:val="24"/>
              </w:rPr>
            </w:pPr>
          </w:p>
          <w:p>
            <w:pPr>
              <w:adjustRightInd w:val="0"/>
              <w:snapToGrid w:val="0"/>
              <w:spacing w:line="288" w:lineRule="auto"/>
              <w:ind w:right="154"/>
              <w:rPr>
                <w:rFonts w:hint="eastAsia"/>
                <w:b/>
                <w:bCs/>
                <w:sz w:val="24"/>
              </w:rPr>
            </w:pPr>
            <w:r>
              <w:rPr>
                <w:rFonts w:hint="eastAsia" w:ascii="宋体" w:hAnsi="宋体"/>
                <w:b/>
                <w:bCs/>
                <w:sz w:val="24"/>
              </w:rPr>
              <w:t>甲</w:t>
            </w:r>
            <w:r>
              <w:rPr>
                <w:rFonts w:hint="eastAsia" w:ascii="宋体" w:hAnsi="宋体"/>
                <w:b/>
                <w:bCs/>
                <w:sz w:val="24"/>
              </w:rPr>
              <w:tab/>
            </w:r>
            <w:r>
              <w:rPr>
                <w:rFonts w:hint="eastAsia" w:ascii="宋体" w:hAnsi="宋体"/>
                <w:b/>
                <w:bCs/>
                <w:sz w:val="24"/>
              </w:rPr>
              <w:tab/>
            </w:r>
            <w:r>
              <w:rPr>
                <w:rFonts w:hint="eastAsia" w:ascii="宋体" w:hAnsi="宋体"/>
                <w:b/>
                <w:bCs/>
                <w:sz w:val="24"/>
              </w:rPr>
              <w:t>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 xml:space="preserve"> </w:t>
            </w:r>
            <w:r>
              <w:rPr>
                <w:rFonts w:hint="eastAsia" w:ascii="宋体" w:hAnsi="宋体"/>
                <w:b/>
                <w:bCs/>
                <w:sz w:val="24"/>
              </w:rPr>
              <w:t>：</w:t>
            </w:r>
            <w:r>
              <w:rPr>
                <w:rFonts w:hint="eastAsia" w:ascii="宋体" w:hAnsi="宋体"/>
                <w:sz w:val="24"/>
              </w:rPr>
              <w:t>北京印刷学院</w:t>
            </w:r>
            <w:r>
              <w:rPr>
                <w:rFonts w:hint="eastAsia" w:ascii="宋体" w:hAnsi="宋体"/>
                <w:b/>
                <w:sz w:val="24"/>
              </w:rPr>
              <w:tab/>
            </w:r>
          </w:p>
        </w:tc>
        <w:tc>
          <w:tcPr>
            <w:tcW w:w="5040" w:type="dxa"/>
            <w:noWrap w:val="0"/>
            <w:vAlign w:val="top"/>
          </w:tcPr>
          <w:p>
            <w:pPr>
              <w:adjustRightInd w:val="0"/>
              <w:snapToGrid w:val="0"/>
              <w:spacing w:line="288" w:lineRule="auto"/>
              <w:ind w:right="154"/>
              <w:rPr>
                <w:rFonts w:hint="eastAsia" w:ascii="宋体" w:hAnsi="宋体"/>
                <w:b/>
                <w:bCs/>
                <w:sz w:val="24"/>
              </w:rPr>
            </w:pPr>
          </w:p>
          <w:p>
            <w:pPr>
              <w:adjustRightInd w:val="0"/>
              <w:snapToGrid w:val="0"/>
              <w:spacing w:line="288" w:lineRule="auto"/>
              <w:ind w:right="154"/>
              <w:rPr>
                <w:rFonts w:hint="eastAsia"/>
                <w:b/>
                <w:bCs/>
                <w:sz w:val="24"/>
                <w:u w:val="single"/>
              </w:rPr>
            </w:pPr>
            <w:r>
              <w:rPr>
                <w:rFonts w:hint="eastAsia" w:ascii="宋体" w:hAnsi="宋体"/>
                <w:b/>
                <w:bCs/>
                <w:sz w:val="24"/>
              </w:rPr>
              <w:t>乙</w:t>
            </w:r>
            <w:r>
              <w:rPr>
                <w:rFonts w:hint="eastAsia" w:ascii="宋体" w:hAnsi="宋体"/>
                <w:b/>
                <w:bCs/>
                <w:sz w:val="24"/>
              </w:rPr>
              <w:tab/>
            </w:r>
            <w:r>
              <w:rPr>
                <w:rFonts w:hint="eastAsia" w:ascii="宋体" w:hAnsi="宋体"/>
                <w:b/>
                <w:bCs/>
                <w:sz w:val="24"/>
              </w:rPr>
              <w:tab/>
            </w:r>
            <w:r>
              <w:rPr>
                <w:rFonts w:hint="eastAsia" w:ascii="宋体" w:hAnsi="宋体"/>
                <w:b/>
                <w:bCs/>
                <w:sz w:val="24"/>
              </w:rPr>
              <w:t>方</w:t>
            </w:r>
            <w:r>
              <w:rPr>
                <w:rFonts w:hint="eastAsia" w:ascii="宋体" w:hAnsi="宋体"/>
                <w:sz w:val="24"/>
              </w:rPr>
              <w:t xml:space="preserve"> </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b/>
                <w:sz w:val="24"/>
              </w:rPr>
              <w:t>：</w:t>
            </w:r>
            <w:r>
              <w:rPr>
                <w:rFonts w:hint="eastAsia"/>
                <w:b/>
                <w:bCs/>
                <w:sz w:val="24"/>
              </w:rPr>
              <w:t xml:space="preserve"> </w:t>
            </w:r>
            <w:r>
              <w:rPr>
                <w:rFonts w:hint="eastAsia"/>
                <w:b/>
                <w:bCs/>
                <w:sz w:val="24"/>
                <w:u w:val="single"/>
              </w:rPr>
              <w:t xml:space="preserve">                 </w:t>
            </w:r>
          </w:p>
        </w:tc>
      </w:tr>
      <w:tr>
        <w:tblPrEx>
          <w:tblCellMar>
            <w:top w:w="0" w:type="dxa"/>
            <w:left w:w="108" w:type="dxa"/>
            <w:bottom w:w="0" w:type="dxa"/>
            <w:right w:w="108" w:type="dxa"/>
          </w:tblCellMar>
        </w:tblPrEx>
        <w:trPr>
          <w:wBefore w:w="0" w:type="dxa"/>
          <w:wAfter w:w="0" w:type="dxa"/>
        </w:trPr>
        <w:tc>
          <w:tcPr>
            <w:tcW w:w="4567" w:type="dxa"/>
            <w:noWrap w:val="0"/>
            <w:vAlign w:val="top"/>
          </w:tcPr>
          <w:p>
            <w:pPr>
              <w:adjustRightInd w:val="0"/>
              <w:snapToGrid w:val="0"/>
              <w:spacing w:line="288" w:lineRule="auto"/>
              <w:ind w:right="154"/>
              <w:rPr>
                <w:rFonts w:hint="eastAsia" w:ascii="宋体" w:hAnsi="宋体"/>
                <w:b/>
                <w:bCs/>
                <w:sz w:val="24"/>
              </w:rPr>
            </w:pPr>
          </w:p>
          <w:p>
            <w:pPr>
              <w:adjustRightInd w:val="0"/>
              <w:snapToGrid w:val="0"/>
              <w:spacing w:line="288" w:lineRule="auto"/>
              <w:ind w:right="154"/>
              <w:rPr>
                <w:rFonts w:hint="eastAsia"/>
                <w:b/>
                <w:bCs/>
                <w:sz w:val="24"/>
              </w:rPr>
            </w:pPr>
            <w:r>
              <w:rPr>
                <w:rFonts w:hint="eastAsia" w:ascii="宋体" w:hAnsi="宋体"/>
                <w:b/>
                <w:bCs/>
                <w:sz w:val="24"/>
              </w:rPr>
              <w:t>授</w:t>
            </w:r>
            <w:r>
              <w:rPr>
                <w:rFonts w:ascii="宋体" w:hAnsi="宋体"/>
                <w:b/>
                <w:bCs/>
                <w:sz w:val="24"/>
              </w:rPr>
              <w:t>权</w:t>
            </w:r>
            <w:r>
              <w:rPr>
                <w:rFonts w:hint="eastAsia" w:ascii="宋体" w:hAnsi="宋体"/>
                <w:b/>
                <w:bCs/>
                <w:sz w:val="24"/>
              </w:rPr>
              <w:t>代表</w:t>
            </w:r>
            <w:r>
              <w:rPr>
                <w:rFonts w:ascii="宋体" w:hAnsi="宋体"/>
                <w:bCs/>
                <w:sz w:val="24"/>
              </w:rPr>
              <w:t>(</w:t>
            </w:r>
            <w:r>
              <w:rPr>
                <w:rFonts w:hint="eastAsia" w:ascii="宋体" w:hAnsi="宋体"/>
                <w:bCs/>
                <w:sz w:val="24"/>
              </w:rPr>
              <w:t>签字</w:t>
            </w:r>
            <w:r>
              <w:rPr>
                <w:rFonts w:ascii="宋体" w:hAnsi="宋体"/>
                <w:bCs/>
                <w:sz w:val="24"/>
              </w:rPr>
              <w:t>)</w:t>
            </w:r>
            <w:r>
              <w:rPr>
                <w:rFonts w:hint="eastAsia" w:ascii="宋体" w:hAnsi="宋体"/>
                <w:b/>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c>
        <w:tc>
          <w:tcPr>
            <w:tcW w:w="5040" w:type="dxa"/>
            <w:noWrap w:val="0"/>
            <w:vAlign w:val="top"/>
          </w:tcPr>
          <w:p>
            <w:pPr>
              <w:adjustRightInd w:val="0"/>
              <w:snapToGrid w:val="0"/>
              <w:spacing w:line="288" w:lineRule="auto"/>
              <w:ind w:right="154"/>
              <w:rPr>
                <w:rFonts w:hint="eastAsia" w:ascii="宋体" w:hAnsi="宋体"/>
                <w:b/>
                <w:bCs/>
                <w:sz w:val="24"/>
              </w:rPr>
            </w:pPr>
          </w:p>
          <w:p>
            <w:pPr>
              <w:adjustRightInd w:val="0"/>
              <w:snapToGrid w:val="0"/>
              <w:spacing w:line="288" w:lineRule="auto"/>
              <w:ind w:right="154"/>
              <w:rPr>
                <w:rFonts w:hint="eastAsia"/>
                <w:b/>
                <w:bCs/>
                <w:sz w:val="24"/>
              </w:rPr>
            </w:pPr>
            <w:r>
              <w:rPr>
                <w:rFonts w:hint="eastAsia" w:ascii="宋体" w:hAnsi="宋体"/>
                <w:b/>
                <w:bCs/>
                <w:sz w:val="24"/>
              </w:rPr>
              <w:t>代  表</w:t>
            </w:r>
            <w:r>
              <w:rPr>
                <w:rFonts w:hint="eastAsia" w:ascii="宋体" w:hAnsi="宋体"/>
                <w:b/>
                <w:sz w:val="24"/>
              </w:rPr>
              <w:t xml:space="preserve">  人</w:t>
            </w:r>
            <w:r>
              <w:rPr>
                <w:rFonts w:ascii="宋体" w:hAnsi="宋体"/>
                <w:bCs/>
                <w:sz w:val="24"/>
              </w:rPr>
              <w:t>(</w:t>
            </w:r>
            <w:r>
              <w:rPr>
                <w:rFonts w:hint="eastAsia" w:ascii="宋体" w:hAnsi="宋体"/>
                <w:bCs/>
                <w:sz w:val="24"/>
              </w:rPr>
              <w:t>签字</w:t>
            </w:r>
            <w:r>
              <w:rPr>
                <w:rFonts w:ascii="宋体" w:hAnsi="宋体"/>
                <w:bCs/>
                <w:sz w:val="24"/>
              </w:rPr>
              <w:t>)</w:t>
            </w:r>
            <w:r>
              <w:rPr>
                <w:rFonts w:hint="eastAsia" w:ascii="宋体" w:hAnsi="宋体"/>
                <w:b/>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c>
      </w:tr>
      <w:tr>
        <w:tblPrEx>
          <w:tblCellMar>
            <w:top w:w="0" w:type="dxa"/>
            <w:left w:w="108" w:type="dxa"/>
            <w:bottom w:w="0" w:type="dxa"/>
            <w:right w:w="108" w:type="dxa"/>
          </w:tblCellMar>
        </w:tblPrEx>
        <w:trPr>
          <w:wBefore w:w="0" w:type="dxa"/>
          <w:wAfter w:w="0" w:type="dxa"/>
        </w:trPr>
        <w:tc>
          <w:tcPr>
            <w:tcW w:w="4567" w:type="dxa"/>
            <w:noWrap w:val="0"/>
            <w:vAlign w:val="top"/>
          </w:tcPr>
          <w:p>
            <w:pPr>
              <w:adjustRightInd w:val="0"/>
              <w:snapToGrid w:val="0"/>
              <w:spacing w:line="288" w:lineRule="auto"/>
              <w:ind w:right="154"/>
              <w:rPr>
                <w:rFonts w:hint="eastAsia" w:ascii="宋体" w:hAnsi="宋体"/>
                <w:sz w:val="24"/>
              </w:rPr>
            </w:pPr>
          </w:p>
          <w:p>
            <w:pPr>
              <w:adjustRightInd w:val="0"/>
              <w:snapToGrid w:val="0"/>
              <w:spacing w:line="288" w:lineRule="auto"/>
              <w:ind w:right="154"/>
              <w:rPr>
                <w:rFonts w:hint="eastAsia"/>
                <w:b/>
                <w:bCs/>
                <w:sz w:val="24"/>
              </w:rPr>
            </w:pPr>
            <w:r>
              <w:rPr>
                <w:rFonts w:hint="eastAsia" w:ascii="宋体" w:hAnsi="宋体"/>
                <w:b/>
                <w:sz w:val="24"/>
              </w:rPr>
              <w:t>日    期：</w:t>
            </w:r>
            <w:r>
              <w:rPr>
                <w:rFonts w:hint="eastAsia" w:ascii="宋体" w:hAnsi="宋体"/>
                <w:sz w:val="24"/>
              </w:rPr>
              <w:t xml:space="preserve"> 20</w:t>
            </w:r>
            <w:r>
              <w:rPr>
                <w:rFonts w:ascii="宋体" w:hAnsi="宋体"/>
                <w:sz w:val="24"/>
              </w:rPr>
              <w:t xml:space="preserve">  </w:t>
            </w:r>
            <w:r>
              <w:rPr>
                <w:rFonts w:hint="eastAsia" w:ascii="宋体" w:hAnsi="宋体"/>
                <w:sz w:val="24"/>
              </w:rPr>
              <w:t>年     月     日</w:t>
            </w:r>
          </w:p>
        </w:tc>
        <w:tc>
          <w:tcPr>
            <w:tcW w:w="5040" w:type="dxa"/>
            <w:noWrap w:val="0"/>
            <w:vAlign w:val="top"/>
          </w:tcPr>
          <w:p>
            <w:pPr>
              <w:adjustRightInd w:val="0"/>
              <w:snapToGrid w:val="0"/>
              <w:spacing w:line="288" w:lineRule="auto"/>
              <w:ind w:right="154"/>
              <w:rPr>
                <w:rFonts w:hint="eastAsia" w:ascii="宋体" w:hAnsi="宋体"/>
                <w:sz w:val="24"/>
              </w:rPr>
            </w:pPr>
          </w:p>
          <w:p>
            <w:pPr>
              <w:adjustRightInd w:val="0"/>
              <w:snapToGrid w:val="0"/>
              <w:spacing w:line="288" w:lineRule="auto"/>
              <w:ind w:right="154"/>
              <w:rPr>
                <w:rFonts w:hint="eastAsia"/>
                <w:b/>
                <w:bCs/>
                <w:sz w:val="24"/>
              </w:rPr>
            </w:pPr>
            <w:r>
              <w:rPr>
                <w:rFonts w:hint="eastAsia" w:ascii="宋体" w:hAnsi="宋体"/>
                <w:b/>
                <w:sz w:val="24"/>
              </w:rPr>
              <w:t>日      期：</w:t>
            </w:r>
            <w:r>
              <w:rPr>
                <w:rFonts w:hint="eastAsia" w:ascii="宋体" w:hAnsi="宋体"/>
                <w:sz w:val="24"/>
              </w:rPr>
              <w:t>20</w:t>
            </w:r>
            <w:r>
              <w:rPr>
                <w:rFonts w:ascii="宋体" w:hAnsi="宋体"/>
                <w:sz w:val="24"/>
              </w:rPr>
              <w:t xml:space="preserve">  </w:t>
            </w:r>
            <w:r>
              <w:rPr>
                <w:rFonts w:hint="eastAsia" w:ascii="宋体" w:hAnsi="宋体"/>
                <w:sz w:val="24"/>
              </w:rPr>
              <w:t xml:space="preserve"> 年     月     日</w:t>
            </w:r>
          </w:p>
        </w:tc>
      </w:tr>
    </w:tbl>
    <w:p>
      <w:pPr>
        <w:adjustRightInd w:val="0"/>
        <w:snapToGrid w:val="0"/>
        <w:spacing w:line="288" w:lineRule="auto"/>
        <w:ind w:right="153" w:firstLine="480" w:firstLineChars="200"/>
        <w:rPr>
          <w:b/>
          <w:sz w:val="24"/>
        </w:rPr>
      </w:pPr>
    </w:p>
    <w:p>
      <w:pPr>
        <w:adjustRightInd w:val="0"/>
        <w:snapToGrid w:val="0"/>
        <w:spacing w:line="288" w:lineRule="auto"/>
        <w:ind w:right="153" w:firstLine="480" w:firstLineChars="200"/>
        <w:rPr>
          <w:rFonts w:hint="eastAsia"/>
          <w:b/>
          <w:sz w:val="24"/>
        </w:rPr>
      </w:pPr>
    </w:p>
    <w:p>
      <w:pPr>
        <w:adjustRightInd w:val="0"/>
        <w:snapToGrid w:val="0"/>
        <w:spacing w:line="288" w:lineRule="auto"/>
        <w:ind w:right="153" w:firstLine="480" w:firstLineChars="200"/>
        <w:rPr>
          <w:rFonts w:hint="eastAsia"/>
          <w:b/>
          <w:sz w:val="24"/>
          <w:u w:val="single"/>
        </w:rPr>
      </w:pPr>
      <w:r>
        <w:rPr>
          <w:rFonts w:hint="eastAsia"/>
          <w:b/>
          <w:sz w:val="24"/>
        </w:rPr>
        <w:t>甲方项目负责人（经</w:t>
      </w:r>
      <w:r>
        <w:rPr>
          <w:b/>
          <w:sz w:val="24"/>
        </w:rPr>
        <w:t>办人）</w:t>
      </w:r>
      <w:r>
        <w:rPr>
          <w:rFonts w:hint="eastAsia"/>
          <w:b/>
          <w:sz w:val="24"/>
        </w:rPr>
        <w:t>签字：</w:t>
      </w:r>
      <w:r>
        <w:rPr>
          <w:rFonts w:hint="eastAsia"/>
          <w:b/>
          <w:sz w:val="24"/>
          <w:u w:val="single"/>
        </w:rPr>
        <w:t xml:space="preserve">                      </w:t>
      </w:r>
    </w:p>
    <w:p>
      <w:pPr>
        <w:adjustRightInd w:val="0"/>
        <w:snapToGrid w:val="0"/>
        <w:spacing w:line="288" w:lineRule="auto"/>
        <w:ind w:right="153" w:firstLine="480" w:firstLineChars="200"/>
        <w:rPr>
          <w:rFonts w:hint="eastAsia"/>
          <w:b/>
          <w:sz w:val="24"/>
        </w:rPr>
      </w:pPr>
    </w:p>
    <w:p>
      <w:pPr>
        <w:spacing w:line="288" w:lineRule="auto"/>
        <w:ind w:firstLine="480" w:firstLineChars="200"/>
        <w:rPr>
          <w:rFonts w:hint="eastAsia" w:ascii="宋体" w:hAnsi="宋体"/>
          <w:b/>
          <w:sz w:val="24"/>
        </w:rPr>
      </w:pPr>
    </w:p>
    <w:p>
      <w:pPr>
        <w:spacing w:line="288" w:lineRule="auto"/>
        <w:ind w:firstLine="480" w:firstLineChars="200"/>
        <w:rPr>
          <w:rFonts w:hint="eastAsia" w:ascii="宋体" w:hAnsi="宋体"/>
          <w:b/>
          <w:sz w:val="24"/>
        </w:rPr>
      </w:pPr>
      <w:r>
        <w:rPr>
          <w:rFonts w:hint="eastAsia" w:ascii="宋体" w:hAnsi="宋体"/>
          <w:b/>
          <w:sz w:val="24"/>
        </w:rPr>
        <w:t>附件 : 1.网上公示</w:t>
      </w:r>
      <w:r>
        <w:rPr>
          <w:rFonts w:ascii="宋体" w:hAnsi="宋体"/>
          <w:b/>
          <w:sz w:val="24"/>
        </w:rPr>
        <w:t>截图</w:t>
      </w:r>
    </w:p>
    <w:p>
      <w:pPr>
        <w:spacing w:line="288" w:lineRule="auto"/>
        <w:ind w:firstLine="1320" w:firstLineChars="550"/>
        <w:rPr>
          <w:rFonts w:hint="eastAsia" w:ascii="宋体" w:hAnsi="宋体"/>
          <w:b/>
          <w:sz w:val="24"/>
        </w:rPr>
      </w:pPr>
      <w:r>
        <w:rPr>
          <w:rFonts w:hint="eastAsia" w:ascii="宋体" w:hAnsi="宋体"/>
          <w:b/>
          <w:sz w:val="24"/>
        </w:rPr>
        <w:t>2.详细配置清单及功能要求</w:t>
      </w:r>
    </w:p>
    <w:p>
      <w:pPr>
        <w:spacing w:line="288" w:lineRule="auto"/>
        <w:ind w:firstLine="1320" w:firstLineChars="550"/>
        <w:rPr>
          <w:rFonts w:ascii="黑体" w:eastAsia="黑体"/>
          <w:b/>
          <w:sz w:val="28"/>
          <w:szCs w:val="28"/>
        </w:rPr>
      </w:pPr>
      <w:r>
        <w:rPr>
          <w:rFonts w:hint="eastAsia" w:ascii="宋体" w:hAnsi="宋体"/>
          <w:b/>
          <w:sz w:val="24"/>
        </w:rPr>
        <w:t>3.售后服务承诺</w:t>
      </w:r>
      <w:r>
        <w:rPr>
          <w:rFonts w:hint="eastAsia" w:ascii="宋体" w:hAnsi="宋体"/>
          <w:b/>
        </w:rPr>
        <w:t xml:space="preserve"> </w:t>
      </w:r>
      <w:r>
        <w:rPr>
          <w:rFonts w:ascii="宋体" w:hAnsi="宋体"/>
          <w:b/>
        </w:rPr>
        <w:br w:type="page"/>
      </w:r>
      <w:r>
        <w:rPr>
          <w:rFonts w:hint="eastAsia" w:ascii="黑体" w:eastAsia="黑体"/>
          <w:b/>
          <w:sz w:val="28"/>
          <w:szCs w:val="28"/>
        </w:rPr>
        <w:t>附件</w:t>
      </w:r>
      <w:r>
        <w:rPr>
          <w:rFonts w:ascii="黑体" w:eastAsia="黑体"/>
          <w:b/>
          <w:sz w:val="28"/>
          <w:szCs w:val="28"/>
        </w:rPr>
        <w:t>1</w:t>
      </w:r>
      <w:r>
        <w:rPr>
          <w:rFonts w:hint="eastAsia" w:ascii="黑体" w:eastAsia="黑体"/>
          <w:b/>
          <w:sz w:val="28"/>
          <w:szCs w:val="28"/>
        </w:rPr>
        <w:t>：详细配置清单及</w:t>
      </w:r>
      <w:r>
        <w:rPr>
          <w:rFonts w:ascii="黑体" w:eastAsia="黑体"/>
          <w:b/>
          <w:sz w:val="28"/>
          <w:szCs w:val="28"/>
        </w:rPr>
        <w:t>功能要求</w:t>
      </w: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ascii="黑体" w:eastAsia="黑体"/>
          <w:b/>
          <w:sz w:val="28"/>
          <w:szCs w:val="28"/>
        </w:rPr>
        <w:sectPr>
          <w:footerReference r:id="rId3" w:type="default"/>
          <w:footerReference r:id="rId4" w:type="even"/>
          <w:pgSz w:w="11906" w:h="16838"/>
          <w:pgMar w:top="1247" w:right="1021" w:bottom="1134" w:left="1021" w:header="851" w:footer="992" w:gutter="0"/>
          <w:pgNumType w:start="0"/>
          <w:cols w:space="720" w:num="1"/>
          <w:titlePg/>
          <w:docGrid w:type="linesAndChars" w:linePitch="312" w:charSpace="0"/>
        </w:sectPr>
      </w:pPr>
      <w:r>
        <w:rPr>
          <w:rFonts w:hint="eastAsia"/>
          <w:b/>
          <w:color w:val="000000"/>
          <w:sz w:val="24"/>
        </w:rPr>
        <w:t>甲方项目负责</w:t>
      </w:r>
      <w:r>
        <w:rPr>
          <w:b/>
          <w:color w:val="000000"/>
          <w:sz w:val="24"/>
        </w:rPr>
        <w:t>人（</w:t>
      </w:r>
      <w:r>
        <w:rPr>
          <w:rFonts w:hint="eastAsia"/>
          <w:b/>
          <w:color w:val="000000"/>
          <w:sz w:val="24"/>
        </w:rPr>
        <w:t>经</w:t>
      </w:r>
      <w:r>
        <w:rPr>
          <w:b/>
          <w:color w:val="000000"/>
          <w:sz w:val="24"/>
        </w:rPr>
        <w:t>办人）</w:t>
      </w:r>
      <w:r>
        <w:rPr>
          <w:rFonts w:hint="eastAsia"/>
          <w:b/>
          <w:color w:val="000000"/>
          <w:sz w:val="24"/>
        </w:rPr>
        <w:t>签</w:t>
      </w:r>
      <w:r>
        <w:rPr>
          <w:rFonts w:hint="eastAsia"/>
          <w:b/>
          <w:sz w:val="24"/>
        </w:rPr>
        <w:t>字：</w:t>
      </w:r>
      <w:r>
        <w:rPr>
          <w:rFonts w:hint="eastAsia"/>
          <w:b/>
          <w:sz w:val="24"/>
          <w:u w:val="single"/>
        </w:rPr>
        <w:t xml:space="preserve">                        </w:t>
      </w:r>
    </w:p>
    <w:p>
      <w:pPr>
        <w:adjustRightInd w:val="0"/>
        <w:snapToGrid w:val="0"/>
        <w:spacing w:line="288" w:lineRule="auto"/>
        <w:ind w:right="154"/>
        <w:jc w:val="left"/>
        <w:rPr>
          <w:rFonts w:hint="eastAsia" w:ascii="黑体" w:eastAsia="黑体"/>
          <w:b/>
          <w:sz w:val="28"/>
          <w:szCs w:val="28"/>
        </w:rPr>
      </w:pPr>
      <w:r>
        <w:rPr>
          <w:rFonts w:hint="eastAsia" w:ascii="黑体" w:eastAsia="黑体"/>
          <w:b/>
          <w:sz w:val="28"/>
          <w:szCs w:val="28"/>
        </w:rPr>
        <w:t>附件</w:t>
      </w:r>
      <w:r>
        <w:rPr>
          <w:rFonts w:ascii="黑体" w:eastAsia="黑体"/>
          <w:b/>
          <w:sz w:val="28"/>
          <w:szCs w:val="28"/>
        </w:rPr>
        <w:t>2</w:t>
      </w:r>
      <w:r>
        <w:rPr>
          <w:rFonts w:hint="eastAsia" w:ascii="黑体" w:eastAsia="黑体"/>
          <w:b/>
          <w:sz w:val="28"/>
          <w:szCs w:val="28"/>
        </w:rPr>
        <w:t>：售后服务承诺</w:t>
      </w: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sz w:val="24"/>
        </w:rPr>
      </w:pPr>
    </w:p>
    <w:p>
      <w:pPr>
        <w:adjustRightInd w:val="0"/>
        <w:snapToGrid w:val="0"/>
        <w:spacing w:line="288" w:lineRule="auto"/>
        <w:ind w:right="154"/>
        <w:rPr>
          <w:rFonts w:hint="eastAsia"/>
          <w:b/>
          <w:color w:val="000000"/>
          <w:sz w:val="24"/>
        </w:rPr>
      </w:pPr>
    </w:p>
    <w:p>
      <w:pPr>
        <w:adjustRightInd w:val="0"/>
        <w:snapToGrid w:val="0"/>
        <w:spacing w:line="288" w:lineRule="auto"/>
        <w:ind w:right="154"/>
        <w:rPr>
          <w:rFonts w:hint="eastAsia" w:ascii="宋体" w:hAnsi="宋体"/>
          <w:b/>
        </w:rPr>
      </w:pPr>
      <w:r>
        <w:rPr>
          <w:rFonts w:hint="eastAsia"/>
          <w:b/>
          <w:color w:val="000000"/>
          <w:sz w:val="24"/>
        </w:rPr>
        <w:t>甲方项目负责</w:t>
      </w:r>
      <w:r>
        <w:rPr>
          <w:b/>
          <w:color w:val="000000"/>
          <w:sz w:val="24"/>
        </w:rPr>
        <w:t>人（</w:t>
      </w:r>
      <w:r>
        <w:rPr>
          <w:rFonts w:hint="eastAsia"/>
          <w:b/>
          <w:color w:val="000000"/>
          <w:sz w:val="24"/>
        </w:rPr>
        <w:t>经</w:t>
      </w:r>
      <w:r>
        <w:rPr>
          <w:b/>
          <w:color w:val="000000"/>
          <w:sz w:val="24"/>
        </w:rPr>
        <w:t>办人）</w:t>
      </w:r>
      <w:r>
        <w:rPr>
          <w:rFonts w:hint="eastAsia"/>
          <w:b/>
          <w:color w:val="000000"/>
          <w:sz w:val="24"/>
        </w:rPr>
        <w:t>签字</w:t>
      </w:r>
      <w:r>
        <w:rPr>
          <w:rFonts w:hint="eastAsia"/>
          <w:b/>
          <w:sz w:val="24"/>
        </w:rPr>
        <w:t>：</w:t>
      </w:r>
      <w:r>
        <w:rPr>
          <w:rFonts w:hint="eastAsia"/>
          <w:b/>
          <w:sz w:val="24"/>
          <w:u w:val="single"/>
        </w:rPr>
        <w:t xml:space="preserve">                        </w:t>
      </w:r>
    </w:p>
    <w:sectPr>
      <w:footerReference r:id="rId6" w:type="first"/>
      <w:footerReference r:id="rId5" w:type="default"/>
      <w:pgSz w:w="11906" w:h="16838"/>
      <w:pgMar w:top="1247" w:right="1021" w:bottom="1134" w:left="1021"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lang/>
      </w:rPr>
      <w:t>9</w:t>
    </w:r>
    <w:r>
      <w:rPr>
        <w:b/>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NjM3YTMyMDkxNWViYzI4ZGFhODU4OWY2ZDg5MTQifQ=="/>
  </w:docVars>
  <w:rsids>
    <w:rsidRoot w:val="00172A27"/>
    <w:rsid w:val="0000076D"/>
    <w:rsid w:val="00012B8E"/>
    <w:rsid w:val="00017545"/>
    <w:rsid w:val="000377DD"/>
    <w:rsid w:val="00045672"/>
    <w:rsid w:val="0004568B"/>
    <w:rsid w:val="00062DB5"/>
    <w:rsid w:val="00064CC4"/>
    <w:rsid w:val="00070459"/>
    <w:rsid w:val="00076855"/>
    <w:rsid w:val="00086ABE"/>
    <w:rsid w:val="00086AE6"/>
    <w:rsid w:val="00094F2A"/>
    <w:rsid w:val="000974FB"/>
    <w:rsid w:val="000A1C61"/>
    <w:rsid w:val="000A5160"/>
    <w:rsid w:val="000B6BD3"/>
    <w:rsid w:val="000C1195"/>
    <w:rsid w:val="000C343A"/>
    <w:rsid w:val="000C39D7"/>
    <w:rsid w:val="000C6D69"/>
    <w:rsid w:val="000E242A"/>
    <w:rsid w:val="000E28CF"/>
    <w:rsid w:val="000F461D"/>
    <w:rsid w:val="00101758"/>
    <w:rsid w:val="00102910"/>
    <w:rsid w:val="00103786"/>
    <w:rsid w:val="0010622B"/>
    <w:rsid w:val="001074D7"/>
    <w:rsid w:val="0011017A"/>
    <w:rsid w:val="0011036F"/>
    <w:rsid w:val="00110CA3"/>
    <w:rsid w:val="00115A02"/>
    <w:rsid w:val="00116BED"/>
    <w:rsid w:val="00123548"/>
    <w:rsid w:val="0012543F"/>
    <w:rsid w:val="0012650B"/>
    <w:rsid w:val="00131E95"/>
    <w:rsid w:val="001345CE"/>
    <w:rsid w:val="00134CE3"/>
    <w:rsid w:val="00135635"/>
    <w:rsid w:val="0013681B"/>
    <w:rsid w:val="001400B4"/>
    <w:rsid w:val="001455B6"/>
    <w:rsid w:val="00147B68"/>
    <w:rsid w:val="00153946"/>
    <w:rsid w:val="001546D4"/>
    <w:rsid w:val="001607E9"/>
    <w:rsid w:val="0017067D"/>
    <w:rsid w:val="00172AB5"/>
    <w:rsid w:val="0017398C"/>
    <w:rsid w:val="001764DB"/>
    <w:rsid w:val="00177EFE"/>
    <w:rsid w:val="00187460"/>
    <w:rsid w:val="001937A2"/>
    <w:rsid w:val="00194EAF"/>
    <w:rsid w:val="00196088"/>
    <w:rsid w:val="001A7EF8"/>
    <w:rsid w:val="001B179C"/>
    <w:rsid w:val="001C11C3"/>
    <w:rsid w:val="001C3404"/>
    <w:rsid w:val="001D2017"/>
    <w:rsid w:val="001D4502"/>
    <w:rsid w:val="001D5394"/>
    <w:rsid w:val="001D7BB7"/>
    <w:rsid w:val="001E2A95"/>
    <w:rsid w:val="001E6891"/>
    <w:rsid w:val="002152BA"/>
    <w:rsid w:val="00220193"/>
    <w:rsid w:val="00225510"/>
    <w:rsid w:val="002348AB"/>
    <w:rsid w:val="00235B82"/>
    <w:rsid w:val="002377D0"/>
    <w:rsid w:val="00237E5B"/>
    <w:rsid w:val="002454C6"/>
    <w:rsid w:val="00245BAA"/>
    <w:rsid w:val="002543E1"/>
    <w:rsid w:val="00257051"/>
    <w:rsid w:val="002614DD"/>
    <w:rsid w:val="0026554B"/>
    <w:rsid w:val="00270C7D"/>
    <w:rsid w:val="00273C8D"/>
    <w:rsid w:val="00276C81"/>
    <w:rsid w:val="00276DDF"/>
    <w:rsid w:val="002808AC"/>
    <w:rsid w:val="00286B1F"/>
    <w:rsid w:val="002873E3"/>
    <w:rsid w:val="002A0AAE"/>
    <w:rsid w:val="002A659D"/>
    <w:rsid w:val="002B1A3C"/>
    <w:rsid w:val="002C75D7"/>
    <w:rsid w:val="002D6553"/>
    <w:rsid w:val="002D77CC"/>
    <w:rsid w:val="002E5EC3"/>
    <w:rsid w:val="002F7B43"/>
    <w:rsid w:val="00300526"/>
    <w:rsid w:val="003020D2"/>
    <w:rsid w:val="003040B0"/>
    <w:rsid w:val="00307EED"/>
    <w:rsid w:val="00311624"/>
    <w:rsid w:val="00311AFE"/>
    <w:rsid w:val="00316CC7"/>
    <w:rsid w:val="00334222"/>
    <w:rsid w:val="0034276B"/>
    <w:rsid w:val="0035532C"/>
    <w:rsid w:val="00355EC9"/>
    <w:rsid w:val="00362164"/>
    <w:rsid w:val="00364955"/>
    <w:rsid w:val="0037334B"/>
    <w:rsid w:val="00374D5C"/>
    <w:rsid w:val="0038715A"/>
    <w:rsid w:val="00387183"/>
    <w:rsid w:val="00387726"/>
    <w:rsid w:val="00395277"/>
    <w:rsid w:val="003A0A96"/>
    <w:rsid w:val="003A2593"/>
    <w:rsid w:val="003A29E7"/>
    <w:rsid w:val="003A6D35"/>
    <w:rsid w:val="003B55C6"/>
    <w:rsid w:val="003C1B73"/>
    <w:rsid w:val="003D4208"/>
    <w:rsid w:val="003D4DB5"/>
    <w:rsid w:val="003D7612"/>
    <w:rsid w:val="003E5618"/>
    <w:rsid w:val="003F22EA"/>
    <w:rsid w:val="004048B2"/>
    <w:rsid w:val="00407CAE"/>
    <w:rsid w:val="0043171C"/>
    <w:rsid w:val="004336A5"/>
    <w:rsid w:val="00451BE8"/>
    <w:rsid w:val="00452FC1"/>
    <w:rsid w:val="004575C3"/>
    <w:rsid w:val="00461E02"/>
    <w:rsid w:val="00473E9D"/>
    <w:rsid w:val="004774A7"/>
    <w:rsid w:val="00481546"/>
    <w:rsid w:val="00483E63"/>
    <w:rsid w:val="00487004"/>
    <w:rsid w:val="00494719"/>
    <w:rsid w:val="00495958"/>
    <w:rsid w:val="00496391"/>
    <w:rsid w:val="00497030"/>
    <w:rsid w:val="004A0F3B"/>
    <w:rsid w:val="004B5CFB"/>
    <w:rsid w:val="004B5DA1"/>
    <w:rsid w:val="004C19E5"/>
    <w:rsid w:val="004C3146"/>
    <w:rsid w:val="004C53BF"/>
    <w:rsid w:val="004D0FFC"/>
    <w:rsid w:val="004D4A9E"/>
    <w:rsid w:val="004D7C09"/>
    <w:rsid w:val="004E2ECE"/>
    <w:rsid w:val="004E49D2"/>
    <w:rsid w:val="004E7073"/>
    <w:rsid w:val="004F5AD7"/>
    <w:rsid w:val="004F6BA1"/>
    <w:rsid w:val="004F7207"/>
    <w:rsid w:val="00500420"/>
    <w:rsid w:val="00505BF4"/>
    <w:rsid w:val="00507880"/>
    <w:rsid w:val="0051227E"/>
    <w:rsid w:val="00514DFB"/>
    <w:rsid w:val="005259F0"/>
    <w:rsid w:val="00527F74"/>
    <w:rsid w:val="00532CBF"/>
    <w:rsid w:val="005427AC"/>
    <w:rsid w:val="005470E3"/>
    <w:rsid w:val="00560085"/>
    <w:rsid w:val="0056066B"/>
    <w:rsid w:val="00562858"/>
    <w:rsid w:val="005726C1"/>
    <w:rsid w:val="005778CE"/>
    <w:rsid w:val="00583419"/>
    <w:rsid w:val="0059077E"/>
    <w:rsid w:val="00590C8D"/>
    <w:rsid w:val="00592EF6"/>
    <w:rsid w:val="00593B65"/>
    <w:rsid w:val="0059461D"/>
    <w:rsid w:val="00597AF4"/>
    <w:rsid w:val="005A0F7B"/>
    <w:rsid w:val="005A262B"/>
    <w:rsid w:val="005A2FA9"/>
    <w:rsid w:val="005A7B11"/>
    <w:rsid w:val="005B0DAC"/>
    <w:rsid w:val="005B462A"/>
    <w:rsid w:val="005B7C51"/>
    <w:rsid w:val="005C0AF7"/>
    <w:rsid w:val="005C1FC5"/>
    <w:rsid w:val="005C2624"/>
    <w:rsid w:val="005C2C6A"/>
    <w:rsid w:val="005C2D0A"/>
    <w:rsid w:val="005C3FF3"/>
    <w:rsid w:val="005E091B"/>
    <w:rsid w:val="005E5F32"/>
    <w:rsid w:val="006055BA"/>
    <w:rsid w:val="006120EA"/>
    <w:rsid w:val="00615D80"/>
    <w:rsid w:val="00623055"/>
    <w:rsid w:val="0063159B"/>
    <w:rsid w:val="00636896"/>
    <w:rsid w:val="00637308"/>
    <w:rsid w:val="006436A9"/>
    <w:rsid w:val="00645828"/>
    <w:rsid w:val="00660090"/>
    <w:rsid w:val="00673430"/>
    <w:rsid w:val="006765AF"/>
    <w:rsid w:val="0067783E"/>
    <w:rsid w:val="00677C10"/>
    <w:rsid w:val="00680102"/>
    <w:rsid w:val="00682364"/>
    <w:rsid w:val="00695CE7"/>
    <w:rsid w:val="006A56B2"/>
    <w:rsid w:val="006A6774"/>
    <w:rsid w:val="006B24C0"/>
    <w:rsid w:val="006B77C0"/>
    <w:rsid w:val="006C1B41"/>
    <w:rsid w:val="006C28EE"/>
    <w:rsid w:val="006D0A34"/>
    <w:rsid w:val="006D3B1A"/>
    <w:rsid w:val="00710EE9"/>
    <w:rsid w:val="00716D3C"/>
    <w:rsid w:val="00725FB9"/>
    <w:rsid w:val="00733204"/>
    <w:rsid w:val="007406D8"/>
    <w:rsid w:val="00742E89"/>
    <w:rsid w:val="007434CD"/>
    <w:rsid w:val="00756E7D"/>
    <w:rsid w:val="0076374F"/>
    <w:rsid w:val="00766252"/>
    <w:rsid w:val="007759D7"/>
    <w:rsid w:val="007769BC"/>
    <w:rsid w:val="007874AA"/>
    <w:rsid w:val="00795599"/>
    <w:rsid w:val="00797787"/>
    <w:rsid w:val="007B75A5"/>
    <w:rsid w:val="007C5366"/>
    <w:rsid w:val="007C5788"/>
    <w:rsid w:val="007C5873"/>
    <w:rsid w:val="007C7726"/>
    <w:rsid w:val="007D1672"/>
    <w:rsid w:val="007D1C1E"/>
    <w:rsid w:val="007D5047"/>
    <w:rsid w:val="007F37F8"/>
    <w:rsid w:val="00801A13"/>
    <w:rsid w:val="008055A7"/>
    <w:rsid w:val="00806A0A"/>
    <w:rsid w:val="00807C05"/>
    <w:rsid w:val="008152B0"/>
    <w:rsid w:val="00825150"/>
    <w:rsid w:val="00831BF9"/>
    <w:rsid w:val="00840602"/>
    <w:rsid w:val="008455DA"/>
    <w:rsid w:val="00855E2B"/>
    <w:rsid w:val="00860996"/>
    <w:rsid w:val="00862112"/>
    <w:rsid w:val="00867377"/>
    <w:rsid w:val="00881C62"/>
    <w:rsid w:val="00883AAA"/>
    <w:rsid w:val="00890E6D"/>
    <w:rsid w:val="008951C2"/>
    <w:rsid w:val="00895F1C"/>
    <w:rsid w:val="008A7795"/>
    <w:rsid w:val="008B15EC"/>
    <w:rsid w:val="008B76CE"/>
    <w:rsid w:val="008C103F"/>
    <w:rsid w:val="008C7F06"/>
    <w:rsid w:val="008D13BD"/>
    <w:rsid w:val="008D31D3"/>
    <w:rsid w:val="008D7A5A"/>
    <w:rsid w:val="008E520D"/>
    <w:rsid w:val="008F6602"/>
    <w:rsid w:val="008F6889"/>
    <w:rsid w:val="00900D2F"/>
    <w:rsid w:val="0091792E"/>
    <w:rsid w:val="009202EC"/>
    <w:rsid w:val="009203C8"/>
    <w:rsid w:val="00936D38"/>
    <w:rsid w:val="00951877"/>
    <w:rsid w:val="00953BBE"/>
    <w:rsid w:val="00955160"/>
    <w:rsid w:val="0096097B"/>
    <w:rsid w:val="0097202B"/>
    <w:rsid w:val="00991FF5"/>
    <w:rsid w:val="009A0868"/>
    <w:rsid w:val="009A15DA"/>
    <w:rsid w:val="009A4667"/>
    <w:rsid w:val="009A5E86"/>
    <w:rsid w:val="009B0A17"/>
    <w:rsid w:val="009B3260"/>
    <w:rsid w:val="009C24EE"/>
    <w:rsid w:val="009C545E"/>
    <w:rsid w:val="009C75EB"/>
    <w:rsid w:val="009D2D4D"/>
    <w:rsid w:val="009D56C6"/>
    <w:rsid w:val="009F300F"/>
    <w:rsid w:val="009F308F"/>
    <w:rsid w:val="009F4D22"/>
    <w:rsid w:val="00A038B7"/>
    <w:rsid w:val="00A052AD"/>
    <w:rsid w:val="00A07BC3"/>
    <w:rsid w:val="00A135DA"/>
    <w:rsid w:val="00A13D9C"/>
    <w:rsid w:val="00A1778A"/>
    <w:rsid w:val="00A20444"/>
    <w:rsid w:val="00A2343F"/>
    <w:rsid w:val="00A237D8"/>
    <w:rsid w:val="00A23A29"/>
    <w:rsid w:val="00A35453"/>
    <w:rsid w:val="00A37630"/>
    <w:rsid w:val="00A43E91"/>
    <w:rsid w:val="00A44678"/>
    <w:rsid w:val="00A45BF4"/>
    <w:rsid w:val="00A558FF"/>
    <w:rsid w:val="00A564E0"/>
    <w:rsid w:val="00A600F7"/>
    <w:rsid w:val="00A60ACD"/>
    <w:rsid w:val="00A60DC7"/>
    <w:rsid w:val="00A6271B"/>
    <w:rsid w:val="00A70343"/>
    <w:rsid w:val="00A751C5"/>
    <w:rsid w:val="00A75792"/>
    <w:rsid w:val="00A7796E"/>
    <w:rsid w:val="00A80104"/>
    <w:rsid w:val="00A80B78"/>
    <w:rsid w:val="00A82B4F"/>
    <w:rsid w:val="00A82F84"/>
    <w:rsid w:val="00A840EC"/>
    <w:rsid w:val="00A93A8E"/>
    <w:rsid w:val="00A94181"/>
    <w:rsid w:val="00A95B6A"/>
    <w:rsid w:val="00AB64CF"/>
    <w:rsid w:val="00AC55BC"/>
    <w:rsid w:val="00AE0DA0"/>
    <w:rsid w:val="00AF1B36"/>
    <w:rsid w:val="00AF1CF8"/>
    <w:rsid w:val="00AF2123"/>
    <w:rsid w:val="00AF32D1"/>
    <w:rsid w:val="00AF344B"/>
    <w:rsid w:val="00B00ADC"/>
    <w:rsid w:val="00B05C87"/>
    <w:rsid w:val="00B15650"/>
    <w:rsid w:val="00B25919"/>
    <w:rsid w:val="00B37D82"/>
    <w:rsid w:val="00B41E29"/>
    <w:rsid w:val="00B42E88"/>
    <w:rsid w:val="00B46D4E"/>
    <w:rsid w:val="00B503E0"/>
    <w:rsid w:val="00B55A8D"/>
    <w:rsid w:val="00B567E2"/>
    <w:rsid w:val="00B62CE4"/>
    <w:rsid w:val="00B62FCF"/>
    <w:rsid w:val="00B656FD"/>
    <w:rsid w:val="00B666BD"/>
    <w:rsid w:val="00B701A9"/>
    <w:rsid w:val="00B73B42"/>
    <w:rsid w:val="00B7597E"/>
    <w:rsid w:val="00B77503"/>
    <w:rsid w:val="00B82632"/>
    <w:rsid w:val="00B82AA8"/>
    <w:rsid w:val="00B83889"/>
    <w:rsid w:val="00B8596D"/>
    <w:rsid w:val="00B92C56"/>
    <w:rsid w:val="00BB4461"/>
    <w:rsid w:val="00BB64C6"/>
    <w:rsid w:val="00BC0F28"/>
    <w:rsid w:val="00BC614D"/>
    <w:rsid w:val="00BC6AEF"/>
    <w:rsid w:val="00BD4A7D"/>
    <w:rsid w:val="00BE46DC"/>
    <w:rsid w:val="00BE67A6"/>
    <w:rsid w:val="00BF0B84"/>
    <w:rsid w:val="00BF0F26"/>
    <w:rsid w:val="00BF2176"/>
    <w:rsid w:val="00C000EA"/>
    <w:rsid w:val="00C01757"/>
    <w:rsid w:val="00C01CD1"/>
    <w:rsid w:val="00C04C5C"/>
    <w:rsid w:val="00C073FA"/>
    <w:rsid w:val="00C3328E"/>
    <w:rsid w:val="00C33A1F"/>
    <w:rsid w:val="00C366B8"/>
    <w:rsid w:val="00C41A3D"/>
    <w:rsid w:val="00C4303F"/>
    <w:rsid w:val="00C46321"/>
    <w:rsid w:val="00C5523D"/>
    <w:rsid w:val="00C63FA2"/>
    <w:rsid w:val="00C64480"/>
    <w:rsid w:val="00C649D6"/>
    <w:rsid w:val="00C650D8"/>
    <w:rsid w:val="00C8093D"/>
    <w:rsid w:val="00C80CE5"/>
    <w:rsid w:val="00C836A2"/>
    <w:rsid w:val="00C84609"/>
    <w:rsid w:val="00C873C8"/>
    <w:rsid w:val="00C90127"/>
    <w:rsid w:val="00C920F9"/>
    <w:rsid w:val="00C951D2"/>
    <w:rsid w:val="00CA13D4"/>
    <w:rsid w:val="00CA5378"/>
    <w:rsid w:val="00CC1DE7"/>
    <w:rsid w:val="00CC53F6"/>
    <w:rsid w:val="00CD7E91"/>
    <w:rsid w:val="00CE29E6"/>
    <w:rsid w:val="00CE6472"/>
    <w:rsid w:val="00D028E4"/>
    <w:rsid w:val="00D07759"/>
    <w:rsid w:val="00D14C93"/>
    <w:rsid w:val="00D26171"/>
    <w:rsid w:val="00D45344"/>
    <w:rsid w:val="00D46754"/>
    <w:rsid w:val="00D47DBA"/>
    <w:rsid w:val="00D52695"/>
    <w:rsid w:val="00D579E3"/>
    <w:rsid w:val="00D6014B"/>
    <w:rsid w:val="00D60E4D"/>
    <w:rsid w:val="00D66AE6"/>
    <w:rsid w:val="00D7043E"/>
    <w:rsid w:val="00D714CD"/>
    <w:rsid w:val="00D7153B"/>
    <w:rsid w:val="00D737C7"/>
    <w:rsid w:val="00D93B8D"/>
    <w:rsid w:val="00DA0B22"/>
    <w:rsid w:val="00DA3CC5"/>
    <w:rsid w:val="00DB0414"/>
    <w:rsid w:val="00DB0B4C"/>
    <w:rsid w:val="00DB3A58"/>
    <w:rsid w:val="00DB52F0"/>
    <w:rsid w:val="00DD1CD3"/>
    <w:rsid w:val="00DE2621"/>
    <w:rsid w:val="00DE32DA"/>
    <w:rsid w:val="00DE70D5"/>
    <w:rsid w:val="00E0777F"/>
    <w:rsid w:val="00E2421D"/>
    <w:rsid w:val="00E32C8D"/>
    <w:rsid w:val="00E33F12"/>
    <w:rsid w:val="00E43393"/>
    <w:rsid w:val="00E47F70"/>
    <w:rsid w:val="00E5162D"/>
    <w:rsid w:val="00E51D4F"/>
    <w:rsid w:val="00E5294D"/>
    <w:rsid w:val="00E52A23"/>
    <w:rsid w:val="00E7318F"/>
    <w:rsid w:val="00E8500E"/>
    <w:rsid w:val="00E92DDA"/>
    <w:rsid w:val="00E93A77"/>
    <w:rsid w:val="00E94C72"/>
    <w:rsid w:val="00EB09A3"/>
    <w:rsid w:val="00EB559C"/>
    <w:rsid w:val="00EC2AD1"/>
    <w:rsid w:val="00ED0318"/>
    <w:rsid w:val="00EE10E0"/>
    <w:rsid w:val="00EE2273"/>
    <w:rsid w:val="00F00EB2"/>
    <w:rsid w:val="00F01D60"/>
    <w:rsid w:val="00F03617"/>
    <w:rsid w:val="00F146A2"/>
    <w:rsid w:val="00F14C24"/>
    <w:rsid w:val="00F21C01"/>
    <w:rsid w:val="00F260D6"/>
    <w:rsid w:val="00F31C36"/>
    <w:rsid w:val="00F34EAB"/>
    <w:rsid w:val="00F36416"/>
    <w:rsid w:val="00F4038E"/>
    <w:rsid w:val="00F42122"/>
    <w:rsid w:val="00F42C18"/>
    <w:rsid w:val="00F53812"/>
    <w:rsid w:val="00F544B1"/>
    <w:rsid w:val="00F552E9"/>
    <w:rsid w:val="00F67E9F"/>
    <w:rsid w:val="00F854CC"/>
    <w:rsid w:val="00F965B7"/>
    <w:rsid w:val="00F97434"/>
    <w:rsid w:val="00FA211A"/>
    <w:rsid w:val="00FA6557"/>
    <w:rsid w:val="00FB4ED9"/>
    <w:rsid w:val="00FC3DEF"/>
    <w:rsid w:val="00FC3EB6"/>
    <w:rsid w:val="00FC4429"/>
    <w:rsid w:val="00FD1EFB"/>
    <w:rsid w:val="00FD684E"/>
    <w:rsid w:val="00FE54E5"/>
    <w:rsid w:val="00FF1426"/>
    <w:rsid w:val="00FF50D0"/>
    <w:rsid w:val="028652F8"/>
    <w:rsid w:val="09AD0724"/>
    <w:rsid w:val="0AAF24F9"/>
    <w:rsid w:val="0D2F3F7B"/>
    <w:rsid w:val="0FDB7AA3"/>
    <w:rsid w:val="121D4CB8"/>
    <w:rsid w:val="293C0BD6"/>
    <w:rsid w:val="2E422818"/>
    <w:rsid w:val="314A314C"/>
    <w:rsid w:val="32723FB1"/>
    <w:rsid w:val="36580A99"/>
    <w:rsid w:val="3CC16ED8"/>
    <w:rsid w:val="3D725893"/>
    <w:rsid w:val="512F6EC2"/>
    <w:rsid w:val="705D0478"/>
    <w:rsid w:val="714744F2"/>
    <w:rsid w:val="7A5C3E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beforeLines="0" w:line="300" w:lineRule="auto"/>
      <w:jc w:val="center"/>
      <w:outlineLvl w:val="1"/>
    </w:pPr>
    <w:rPr>
      <w:rFonts w:ascii="Arial" w:hAnsi="Arial" w:eastAsia="黑体"/>
      <w:b/>
      <w:kern w:val="0"/>
      <w:sz w:val="30"/>
      <w:szCs w:val="20"/>
    </w:rPr>
  </w:style>
  <w:style w:type="character" w:default="1" w:styleId="16">
    <w:name w:val="Default Paragraph Font"/>
    <w:uiPriority w:val="0"/>
  </w:style>
  <w:style w:type="table" w:default="1" w:styleId="14">
    <w:name w:val="Normal Table"/>
    <w:unhideWhenUsed/>
    <w:uiPriority w:val="99"/>
    <w:tblPr>
      <w:tblStyle w:val="14"/>
      <w:tblCellMar>
        <w:top w:w="0" w:type="dxa"/>
        <w:left w:w="108" w:type="dxa"/>
        <w:bottom w:w="0" w:type="dxa"/>
        <w:right w:w="108" w:type="dxa"/>
      </w:tblCellMar>
    </w:tblPr>
  </w:style>
  <w:style w:type="paragraph" w:styleId="3">
    <w:name w:val="Normal Indent"/>
    <w:basedOn w:val="1"/>
    <w:uiPriority w:val="0"/>
    <w:pPr>
      <w:ind w:firstLine="420" w:firstLineChars="200"/>
    </w:pPr>
  </w:style>
  <w:style w:type="paragraph" w:styleId="4">
    <w:name w:val="Document Map"/>
    <w:basedOn w:val="1"/>
    <w:uiPriority w:val="0"/>
    <w:pPr>
      <w:shd w:val="clear" w:color="auto" w:fill="000080"/>
    </w:pPr>
  </w:style>
  <w:style w:type="paragraph" w:styleId="5">
    <w:name w:val="annotation text"/>
    <w:basedOn w:val="1"/>
    <w:link w:val="28"/>
    <w:semiHidden/>
    <w:unhideWhenUsed/>
    <w:uiPriority w:val="99"/>
    <w:pPr>
      <w:jc w:val="left"/>
    </w:pPr>
  </w:style>
  <w:style w:type="paragraph" w:styleId="6">
    <w:name w:val="Body Text"/>
    <w:basedOn w:val="1"/>
    <w:uiPriority w:val="0"/>
    <w:pPr>
      <w:widowControl/>
      <w:jc w:val="left"/>
    </w:pPr>
    <w:rPr>
      <w:rFonts w:ascii="Arial"/>
      <w:b/>
      <w:bCs/>
      <w:color w:val="000000"/>
      <w:sz w:val="24"/>
      <w:szCs w:val="20"/>
    </w:rPr>
  </w:style>
  <w:style w:type="paragraph" w:styleId="7">
    <w:name w:val="Block Text"/>
    <w:basedOn w:val="1"/>
    <w:uiPriority w:val="0"/>
    <w:pPr>
      <w:adjustRightInd w:val="0"/>
      <w:snapToGrid w:val="0"/>
      <w:spacing w:before="120" w:beforeLines="0" w:line="312" w:lineRule="auto"/>
      <w:ind w:left="428" w:right="154" w:firstLine="470" w:firstLineChars="196"/>
    </w:pPr>
    <w:rPr>
      <w:sz w:val="24"/>
      <w:szCs w:val="20"/>
    </w:rPr>
  </w:style>
  <w:style w:type="paragraph" w:styleId="8">
    <w:name w:val="Plain Text"/>
    <w:basedOn w:val="1"/>
    <w:uiPriority w:val="0"/>
    <w:pPr>
      <w:spacing w:line="360" w:lineRule="auto"/>
    </w:pPr>
    <w:rPr>
      <w:rFonts w:ascii="宋体" w:hAnsi="Courier New"/>
      <w:sz w:val="24"/>
      <w:szCs w:val="21"/>
    </w:rPr>
  </w:style>
  <w:style w:type="paragraph" w:styleId="9">
    <w:name w:val="Balloon Text"/>
    <w:basedOn w:val="1"/>
    <w:link w:val="30"/>
    <w:semiHidden/>
    <w:unhideWhenUsed/>
    <w:uiPriority w:val="99"/>
    <w:rPr>
      <w:sz w:val="18"/>
      <w:szCs w:val="18"/>
    </w:rPr>
  </w:style>
  <w:style w:type="paragraph" w:styleId="10">
    <w:name w:val="footer"/>
    <w:basedOn w:val="1"/>
    <w:link w:val="20"/>
    <w:uiPriority w:val="99"/>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12">
    <w:name w:val="Normal (Web)"/>
    <w:basedOn w:val="1"/>
    <w:uiPriority w:val="0"/>
    <w:pPr>
      <w:widowControl/>
      <w:jc w:val="left"/>
    </w:pPr>
    <w:rPr>
      <w:rFonts w:ascii="宋体" w:hAnsi="宋体" w:cs="宋体"/>
      <w:kern w:val="0"/>
      <w:sz w:val="24"/>
    </w:rPr>
  </w:style>
  <w:style w:type="paragraph" w:styleId="13">
    <w:name w:val="annotation subject"/>
    <w:basedOn w:val="5"/>
    <w:next w:val="5"/>
    <w:link w:val="29"/>
    <w:semiHidden/>
    <w:unhideWhenUsed/>
    <w:uiPriority w:val="99"/>
    <w:rPr>
      <w:b/>
      <w:bCs/>
    </w:rPr>
  </w:style>
  <w:style w:type="table" w:styleId="15">
    <w:name w:val="Table Grid"/>
    <w:basedOn w:val="14"/>
    <w:uiPriority w:val="59"/>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uiPriority w:val="0"/>
  </w:style>
  <w:style w:type="character" w:styleId="18">
    <w:name w:val="Hyperlink"/>
    <w:uiPriority w:val="0"/>
    <w:rPr>
      <w:color w:val="0000FF"/>
      <w:u w:val="single"/>
    </w:rPr>
  </w:style>
  <w:style w:type="character" w:styleId="19">
    <w:name w:val="annotation reference"/>
    <w:semiHidden/>
    <w:unhideWhenUsed/>
    <w:uiPriority w:val="99"/>
    <w:rPr>
      <w:sz w:val="21"/>
      <w:szCs w:val="21"/>
    </w:rPr>
  </w:style>
  <w:style w:type="character" w:customStyle="1" w:styleId="20">
    <w:name w:val="页脚 Char"/>
    <w:link w:val="10"/>
    <w:uiPriority w:val="99"/>
    <w:rPr>
      <w:kern w:val="2"/>
      <w:sz w:val="18"/>
      <w:szCs w:val="18"/>
    </w:rPr>
  </w:style>
  <w:style w:type="paragraph" w:customStyle="1" w:styleId="21">
    <w:name w:val=" Char Char Char1 Char"/>
    <w:basedOn w:val="1"/>
    <w:uiPriority w:val="0"/>
    <w:rPr>
      <w:rFonts w:ascii="Tahoma" w:hAnsi="Tahoma"/>
      <w:sz w:val="24"/>
      <w:szCs w:val="20"/>
    </w:rPr>
  </w:style>
  <w:style w:type="paragraph" w:customStyle="1" w:styleId="22">
    <w:name w:val="font0"/>
    <w:basedOn w:val="1"/>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23">
    <w:name w:val="_正文段落"/>
    <w:basedOn w:val="24"/>
    <w:qFormat/>
    <w:uiPriority w:val="0"/>
    <w:pPr>
      <w:spacing w:beforeLines="15" w:afterLines="30"/>
      <w:ind w:firstLine="200" w:firstLineChars="200"/>
    </w:pPr>
  </w:style>
  <w:style w:type="paragraph" w:customStyle="1" w:styleId="24">
    <w:name w:val="_正文"/>
    <w:basedOn w:val="1"/>
    <w:qFormat/>
    <w:uiPriority w:val="0"/>
    <w:pPr>
      <w:spacing w:line="360" w:lineRule="auto"/>
    </w:pPr>
    <w:rPr>
      <w:sz w:val="24"/>
    </w:rPr>
  </w:style>
  <w:style w:type="paragraph" w:customStyle="1" w:styleId="25">
    <w:name w:val=" Char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26">
    <w:name w:val=" Char"/>
    <w:basedOn w:val="1"/>
    <w:uiPriority w:val="0"/>
  </w:style>
  <w:style w:type="paragraph" w:customStyle="1" w:styleId="27">
    <w:name w:val="font10"/>
    <w:basedOn w:val="1"/>
    <w:uiPriority w:val="0"/>
    <w:pPr>
      <w:widowControl/>
      <w:spacing w:before="100" w:beforeLines="0" w:beforeAutospacing="1" w:after="100" w:afterLines="0" w:afterAutospacing="1"/>
      <w:jc w:val="left"/>
    </w:pPr>
    <w:rPr>
      <w:rFonts w:ascii="Arial" w:hAnsi="Arial" w:cs="Arial"/>
      <w:kern w:val="0"/>
      <w:sz w:val="20"/>
      <w:szCs w:val="20"/>
    </w:rPr>
  </w:style>
  <w:style w:type="character" w:customStyle="1" w:styleId="28">
    <w:name w:val="批注文字 字符"/>
    <w:link w:val="5"/>
    <w:semiHidden/>
    <w:uiPriority w:val="99"/>
    <w:rPr>
      <w:kern w:val="2"/>
      <w:sz w:val="21"/>
      <w:szCs w:val="24"/>
    </w:rPr>
  </w:style>
  <w:style w:type="character" w:customStyle="1" w:styleId="29">
    <w:name w:val="批注主题 字符"/>
    <w:link w:val="13"/>
    <w:semiHidden/>
    <w:uiPriority w:val="99"/>
    <w:rPr>
      <w:b/>
      <w:bCs/>
      <w:kern w:val="2"/>
      <w:sz w:val="21"/>
      <w:szCs w:val="24"/>
    </w:rPr>
  </w:style>
  <w:style w:type="character" w:customStyle="1" w:styleId="30">
    <w:name w:val="批注框文本 字符"/>
    <w:link w:val="9"/>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CGZX</Company>
  <Pages>8</Pages>
  <Words>613</Words>
  <Characters>3498</Characters>
  <Lines>29</Lines>
  <Paragraphs>8</Paragraphs>
  <TotalTime>1</TotalTime>
  <ScaleCrop>false</ScaleCrop>
  <LinksUpToDate>false</LinksUpToDate>
  <CharactersWithSpaces>4103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2019-06-06T03:01:00Z</dcterms:created>
  <dc:creator>CGZX</dc:creator>
  <cp:lastModifiedBy>周同鑫</cp:lastModifiedBy>
  <cp:lastPrinted>2019-06-25T06:35:00Z</cp:lastPrinted>
  <dcterms:modified xsi:type="dcterms:W3CDTF">2024-11-26T02:55:54Z</dcterms:modified>
  <dc:title>中标经济合同</dc:title>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AA3C6D97E23F43969FE72E231B8427F6_13</vt:lpwstr>
  </property>
</Properties>
</file>